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1DE451" w14:textId="39FB9B51" w:rsidR="002E66C2" w:rsidRPr="002E66C2" w:rsidRDefault="002E66C2" w:rsidP="002E66C2">
      <w:pPr>
        <w:widowControl w:val="0"/>
        <w:tabs>
          <w:tab w:val="left" w:pos="6521"/>
        </w:tabs>
        <w:wordWrap/>
        <w:autoSpaceDE/>
        <w:autoSpaceDN/>
        <w:spacing w:line="276" w:lineRule="auto"/>
        <w:jc w:val="left"/>
        <w:rPr>
          <w:rFonts w:ascii="Arial" w:eastAsia="바탕" w:hAnsi="Arial"/>
          <w:i/>
          <w:sz w:val="24"/>
          <w:szCs w:val="24"/>
          <w:lang w:eastAsia="en-US"/>
        </w:rPr>
      </w:pPr>
      <w:bookmarkStart w:id="0" w:name="_Hlk91681971"/>
      <w:r w:rsidRPr="002E66C2">
        <w:rPr>
          <w:rFonts w:ascii="Arial" w:eastAsia="바탕" w:hAnsi="Arial" w:cs="Arial"/>
          <w:b/>
          <w:bCs/>
          <w:sz w:val="24"/>
          <w:szCs w:val="24"/>
          <w:lang w:eastAsia="en-US"/>
        </w:rPr>
        <w:t>3GPP TSG RAN WG1 #109-e</w:t>
      </w:r>
      <w:r>
        <w:rPr>
          <w:rFonts w:ascii="Arial" w:eastAsia="바탕" w:hAnsi="Arial"/>
          <w:sz w:val="24"/>
          <w:szCs w:val="24"/>
          <w:lang w:eastAsia="en-US"/>
        </w:rPr>
        <w:tab/>
        <w:t xml:space="preserve">        </w:t>
      </w:r>
      <w:r>
        <w:rPr>
          <w:rFonts w:ascii="Arial" w:eastAsia="바탕" w:hAnsi="Arial"/>
          <w:sz w:val="24"/>
          <w:szCs w:val="24"/>
          <w:lang w:eastAsia="en-US"/>
        </w:rPr>
        <w:tab/>
        <w:t xml:space="preserve">          </w:t>
      </w:r>
      <w:r w:rsidRPr="002E66C2">
        <w:rPr>
          <w:rFonts w:ascii="Arial" w:eastAsia="바탕" w:hAnsi="Arial"/>
          <w:sz w:val="24"/>
          <w:szCs w:val="24"/>
          <w:lang w:eastAsia="en-US"/>
        </w:rPr>
        <w:t xml:space="preserve">  </w:t>
      </w:r>
      <w:r w:rsidR="005E6583">
        <w:rPr>
          <w:rFonts w:ascii="Arial" w:eastAsia="바탕" w:hAnsi="Arial"/>
          <w:sz w:val="24"/>
          <w:szCs w:val="24"/>
          <w:lang w:eastAsia="en-US"/>
        </w:rPr>
        <w:tab/>
      </w:r>
      <w:r w:rsidR="005E6583">
        <w:rPr>
          <w:rFonts w:ascii="Arial" w:eastAsia="바탕" w:hAnsi="Arial"/>
          <w:sz w:val="24"/>
          <w:szCs w:val="24"/>
          <w:lang w:eastAsia="en-US"/>
        </w:rPr>
        <w:tab/>
      </w:r>
      <w:r w:rsidR="00761389" w:rsidRPr="00761389">
        <w:rPr>
          <w:rFonts w:ascii="Arial" w:eastAsia="바탕" w:hAnsi="Arial"/>
          <w:b/>
          <w:sz w:val="24"/>
          <w:szCs w:val="24"/>
          <w:lang w:eastAsia="en-US"/>
        </w:rPr>
        <w:t>R1-2203919</w:t>
      </w:r>
    </w:p>
    <w:p w14:paraId="5BCCE412" w14:textId="77777777" w:rsidR="002E66C2" w:rsidRPr="002E66C2" w:rsidRDefault="002E66C2" w:rsidP="002E66C2">
      <w:pPr>
        <w:widowControl w:val="0"/>
        <w:wordWrap/>
        <w:autoSpaceDE/>
        <w:autoSpaceDN/>
        <w:spacing w:after="240" w:line="276" w:lineRule="auto"/>
        <w:jc w:val="left"/>
        <w:rPr>
          <w:rFonts w:ascii="Arial" w:eastAsia="바탕" w:hAnsi="Arial"/>
          <w:b/>
          <w:sz w:val="24"/>
          <w:szCs w:val="24"/>
          <w:lang w:eastAsia="en-US"/>
        </w:rPr>
      </w:pPr>
      <w:r w:rsidRPr="002E66C2">
        <w:rPr>
          <w:rFonts w:ascii="Arial" w:eastAsia="바탕" w:hAnsi="Arial" w:cs="Arial"/>
          <w:b/>
          <w:bCs/>
          <w:noProof/>
          <w:sz w:val="24"/>
          <w:szCs w:val="24"/>
          <w:lang w:eastAsia="ja-JP"/>
        </w:rPr>
        <w:t>e-Meeting</w:t>
      </w:r>
      <w:r w:rsidRPr="002E66C2">
        <w:rPr>
          <w:rFonts w:ascii="Arial" w:eastAsia="바탕" w:hAnsi="Arial" w:cs="Arial"/>
          <w:b/>
          <w:bCs/>
          <w:noProof/>
          <w:sz w:val="24"/>
          <w:szCs w:val="24"/>
          <w:lang w:eastAsia="en-US"/>
        </w:rPr>
        <w:t xml:space="preserve">, </w:t>
      </w:r>
      <w:bookmarkEnd w:id="0"/>
      <w:r w:rsidRPr="002E66C2">
        <w:rPr>
          <w:rFonts w:ascii="Arial" w:eastAsia="바탕" w:hAnsi="Arial" w:cs="Arial"/>
          <w:b/>
          <w:bCs/>
          <w:noProof/>
          <w:sz w:val="24"/>
          <w:szCs w:val="24"/>
          <w:lang w:val="en-GB" w:eastAsia="ja-JP"/>
        </w:rPr>
        <w:t>May 9</w:t>
      </w:r>
      <w:r w:rsidRPr="002E66C2">
        <w:rPr>
          <w:rFonts w:ascii="Arial" w:eastAsia="바탕" w:hAnsi="Arial" w:cs="Arial"/>
          <w:b/>
          <w:bCs/>
          <w:noProof/>
          <w:sz w:val="24"/>
          <w:szCs w:val="24"/>
          <w:vertAlign w:val="superscript"/>
          <w:lang w:val="en-GB" w:eastAsia="ja-JP"/>
        </w:rPr>
        <w:t>th</w:t>
      </w:r>
      <w:r w:rsidRPr="002E66C2">
        <w:rPr>
          <w:rFonts w:ascii="Arial" w:eastAsia="바탕" w:hAnsi="Arial" w:cs="Arial"/>
          <w:b/>
          <w:bCs/>
          <w:noProof/>
          <w:sz w:val="24"/>
          <w:szCs w:val="24"/>
          <w:lang w:val="en-GB" w:eastAsia="ja-JP"/>
        </w:rPr>
        <w:t xml:space="preserve"> – 20</w:t>
      </w:r>
      <w:r w:rsidRPr="002E66C2">
        <w:rPr>
          <w:rFonts w:ascii="Arial" w:eastAsia="바탕" w:hAnsi="Arial" w:cs="Arial"/>
          <w:b/>
          <w:bCs/>
          <w:noProof/>
          <w:sz w:val="24"/>
          <w:szCs w:val="24"/>
          <w:vertAlign w:val="superscript"/>
          <w:lang w:val="en-GB" w:eastAsia="ja-JP"/>
        </w:rPr>
        <w:t>th</w:t>
      </w:r>
      <w:r w:rsidRPr="002E66C2">
        <w:rPr>
          <w:rFonts w:ascii="Arial" w:eastAsia="바탕" w:hAnsi="Arial" w:cs="Arial"/>
          <w:b/>
          <w:bCs/>
          <w:sz w:val="24"/>
          <w:szCs w:val="24"/>
          <w:lang w:eastAsia="en-US"/>
        </w:rPr>
        <w:t>, 2022</w:t>
      </w:r>
    </w:p>
    <w:p w14:paraId="5E566F10" w14:textId="15087633" w:rsidR="002E66C2" w:rsidRPr="002E66C2" w:rsidRDefault="002E66C2" w:rsidP="002E66C2">
      <w:pPr>
        <w:tabs>
          <w:tab w:val="left" w:pos="1500"/>
        </w:tabs>
        <w:wordWrap/>
        <w:overflowPunct w:val="0"/>
        <w:adjustRightInd w:val="0"/>
        <w:spacing w:after="60" w:line="276" w:lineRule="auto"/>
        <w:textAlignment w:val="baseline"/>
        <w:rPr>
          <w:rFonts w:ascii="Arial" w:hAnsi="Arial" w:cs="Arial"/>
          <w:b/>
          <w:sz w:val="24"/>
          <w:lang w:eastAsia="ko-KR"/>
        </w:rPr>
      </w:pPr>
      <w:r w:rsidRPr="002E66C2">
        <w:rPr>
          <w:rFonts w:ascii="Arial" w:eastAsia="바탕" w:hAnsi="Arial"/>
          <w:b/>
          <w:sz w:val="24"/>
          <w:szCs w:val="24"/>
          <w:lang w:eastAsia="en-US"/>
        </w:rPr>
        <w:t>Agenda item:</w:t>
      </w:r>
      <w:r w:rsidRPr="002E66C2">
        <w:rPr>
          <w:rFonts w:ascii="Arial" w:eastAsia="바탕" w:hAnsi="Arial"/>
          <w:sz w:val="24"/>
          <w:szCs w:val="24"/>
          <w:lang w:eastAsia="en-US"/>
        </w:rPr>
        <w:tab/>
      </w:r>
      <w:bookmarkStart w:id="1" w:name="Source"/>
      <w:bookmarkEnd w:id="1"/>
      <w:r w:rsidRPr="002E66C2">
        <w:rPr>
          <w:rFonts w:ascii="Arial" w:eastAsia="바탕" w:hAnsi="Arial"/>
          <w:sz w:val="24"/>
          <w:szCs w:val="24"/>
          <w:lang w:eastAsia="en-US"/>
        </w:rPr>
        <w:tab/>
      </w:r>
      <w:r w:rsidRPr="002E66C2">
        <w:rPr>
          <w:rFonts w:ascii="Arial" w:hAnsi="Arial"/>
          <w:sz w:val="24"/>
          <w:szCs w:val="24"/>
          <w:lang w:eastAsia="ko-KR"/>
        </w:rPr>
        <w:t>9.</w:t>
      </w:r>
      <w:r>
        <w:rPr>
          <w:rFonts w:ascii="Arial" w:hAnsi="Arial"/>
          <w:sz w:val="24"/>
          <w:szCs w:val="24"/>
          <w:lang w:eastAsia="ko-KR"/>
        </w:rPr>
        <w:t>7</w:t>
      </w:r>
      <w:r w:rsidRPr="002E66C2">
        <w:rPr>
          <w:rFonts w:ascii="Arial" w:hAnsi="Arial"/>
          <w:sz w:val="24"/>
          <w:szCs w:val="24"/>
          <w:lang w:eastAsia="ko-KR"/>
        </w:rPr>
        <w:t>.</w:t>
      </w:r>
      <w:r w:rsidRPr="002E66C2">
        <w:rPr>
          <w:rFonts w:ascii="Arial" w:hAnsi="Arial" w:cs="Arial"/>
          <w:sz w:val="24"/>
          <w:lang w:eastAsia="ko-KR"/>
        </w:rPr>
        <w:t>1</w:t>
      </w:r>
    </w:p>
    <w:p w14:paraId="34EFA190" w14:textId="77777777" w:rsidR="002E66C2" w:rsidRPr="002E66C2" w:rsidRDefault="002E66C2" w:rsidP="002E66C2">
      <w:pPr>
        <w:tabs>
          <w:tab w:val="left" w:pos="1500"/>
        </w:tabs>
        <w:wordWrap/>
        <w:overflowPunct w:val="0"/>
        <w:adjustRightInd w:val="0"/>
        <w:spacing w:after="60" w:line="276" w:lineRule="auto"/>
        <w:textAlignment w:val="baseline"/>
        <w:rPr>
          <w:rFonts w:ascii="Arial" w:eastAsia="MS Mincho" w:hAnsi="Arial" w:cs="Arial"/>
          <w:b/>
          <w:sz w:val="24"/>
        </w:rPr>
      </w:pPr>
      <w:r w:rsidRPr="002E66C2">
        <w:rPr>
          <w:rFonts w:ascii="Arial" w:eastAsia="MS Mincho" w:hAnsi="Arial" w:cs="Arial"/>
          <w:b/>
          <w:sz w:val="24"/>
        </w:rPr>
        <w:t>Source:</w:t>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sz w:val="24"/>
        </w:rPr>
        <w:t>Samsung</w:t>
      </w:r>
    </w:p>
    <w:p w14:paraId="6815E89A" w14:textId="14758CBC" w:rsidR="002E66C2" w:rsidRPr="002E66C2" w:rsidRDefault="002E66C2" w:rsidP="002E66C2">
      <w:pPr>
        <w:tabs>
          <w:tab w:val="left" w:pos="1500"/>
        </w:tabs>
        <w:wordWrap/>
        <w:overflowPunct w:val="0"/>
        <w:adjustRightInd w:val="0"/>
        <w:spacing w:after="60" w:line="276" w:lineRule="auto"/>
        <w:textAlignment w:val="baseline"/>
        <w:rPr>
          <w:rFonts w:ascii="Arial" w:eastAsia="DengXian" w:hAnsi="Arial" w:cs="Arial"/>
          <w:sz w:val="24"/>
          <w:lang w:eastAsia="ko-KR"/>
        </w:rPr>
      </w:pPr>
      <w:r w:rsidRPr="002E66C2">
        <w:rPr>
          <w:rFonts w:ascii="Arial" w:eastAsia="MS Mincho" w:hAnsi="Arial" w:cs="Arial"/>
          <w:b/>
          <w:sz w:val="24"/>
        </w:rPr>
        <w:t>Title:</w:t>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b/>
          <w:sz w:val="24"/>
        </w:rPr>
        <w:tab/>
      </w:r>
      <w:r w:rsidR="00342B1E">
        <w:rPr>
          <w:rFonts w:ascii="Arial" w:hAnsi="Arial" w:cs="Arial"/>
          <w:sz w:val="24"/>
          <w:lang w:eastAsia="ko-KR"/>
        </w:rPr>
        <w:t>NW Energy Saving</w:t>
      </w:r>
      <w:r w:rsidR="00761389">
        <w:rPr>
          <w:rFonts w:ascii="Arial" w:hAnsi="Arial" w:cs="Arial"/>
          <w:sz w:val="24"/>
          <w:lang w:eastAsia="ko-KR"/>
        </w:rPr>
        <w:t>s</w:t>
      </w:r>
      <w:r w:rsidR="00342B1E">
        <w:rPr>
          <w:rFonts w:ascii="Arial" w:hAnsi="Arial" w:cs="Arial"/>
          <w:sz w:val="24"/>
          <w:lang w:eastAsia="ko-KR"/>
        </w:rPr>
        <w:t xml:space="preserve"> </w:t>
      </w:r>
      <w:r w:rsidR="00761389">
        <w:rPr>
          <w:rFonts w:ascii="Arial" w:hAnsi="Arial" w:cs="Arial"/>
          <w:sz w:val="24"/>
          <w:lang w:eastAsia="ko-KR"/>
        </w:rPr>
        <w:t xml:space="preserve">Performance </w:t>
      </w:r>
      <w:r w:rsidR="00342B1E">
        <w:rPr>
          <w:rFonts w:ascii="Arial" w:hAnsi="Arial" w:cs="Arial"/>
          <w:sz w:val="24"/>
          <w:lang w:eastAsia="ko-KR"/>
        </w:rPr>
        <w:t>Evaluation</w:t>
      </w:r>
    </w:p>
    <w:p w14:paraId="3E2C5934" w14:textId="49558D9F" w:rsidR="002E66C2" w:rsidRPr="002E66C2" w:rsidRDefault="002E66C2" w:rsidP="002E66C2">
      <w:pPr>
        <w:tabs>
          <w:tab w:val="left" w:pos="1500"/>
        </w:tabs>
        <w:wordWrap/>
        <w:overflowPunct w:val="0"/>
        <w:adjustRightInd w:val="0"/>
        <w:spacing w:after="60" w:line="276" w:lineRule="auto"/>
        <w:textAlignment w:val="baseline"/>
        <w:rPr>
          <w:rFonts w:ascii="Arial" w:eastAsia="MS Mincho" w:hAnsi="Arial" w:cs="Arial"/>
          <w:sz w:val="24"/>
        </w:rPr>
      </w:pPr>
      <w:r w:rsidRPr="002E66C2">
        <w:rPr>
          <w:rFonts w:ascii="Arial" w:eastAsia="MS Mincho" w:hAnsi="Arial" w:cs="Arial"/>
          <w:b/>
          <w:sz w:val="24"/>
        </w:rPr>
        <w:t>Document for:</w:t>
      </w:r>
      <w:r w:rsidRPr="002E66C2">
        <w:rPr>
          <w:rFonts w:ascii="Arial" w:hAnsi="Arial" w:cs="Arial"/>
          <w:b/>
          <w:sz w:val="24"/>
          <w:lang w:eastAsia="ko-KR"/>
        </w:rPr>
        <w:tab/>
      </w:r>
      <w:r w:rsidRPr="002E66C2">
        <w:rPr>
          <w:rFonts w:ascii="Arial" w:hAnsi="Arial" w:cs="Arial"/>
          <w:b/>
          <w:sz w:val="24"/>
          <w:lang w:eastAsia="ko-KR"/>
        </w:rPr>
        <w:tab/>
      </w:r>
      <w:r w:rsidRPr="002E66C2">
        <w:rPr>
          <w:rFonts w:ascii="Arial" w:eastAsia="MS Mincho" w:hAnsi="Arial" w:cs="Arial"/>
          <w:sz w:val="24"/>
        </w:rPr>
        <w:t>Discussion and decision</w:t>
      </w:r>
    </w:p>
    <w:p w14:paraId="67B6F9D3" w14:textId="77777777" w:rsidR="006D7B5C" w:rsidRPr="001F31BF" w:rsidRDefault="006D7B5C" w:rsidP="00B9245D">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Introduction</w:t>
      </w:r>
    </w:p>
    <w:p w14:paraId="719AF595" w14:textId="5779DBF9" w:rsidR="009B1C30" w:rsidRDefault="0078071F" w:rsidP="00A0575B">
      <w:pPr>
        <w:spacing w:before="180" w:after="180" w:line="288" w:lineRule="auto"/>
        <w:rPr>
          <w:rFonts w:ascii="Times New Roman" w:hAnsi="Times New Roman"/>
          <w:bCs/>
          <w:lang w:eastAsia="ko-KR"/>
        </w:rPr>
      </w:pPr>
      <w:r>
        <w:rPr>
          <w:rFonts w:ascii="Times New Roman" w:hAnsi="Times New Roman"/>
          <w:bCs/>
          <w:lang w:eastAsia="ko-KR"/>
        </w:rPr>
        <w:t>In SID [1], the following objective</w:t>
      </w:r>
      <w:r w:rsidR="002E66C2">
        <w:rPr>
          <w:rFonts w:ascii="Times New Roman" w:hAnsi="Times New Roman"/>
          <w:bCs/>
          <w:lang w:eastAsia="ko-KR"/>
        </w:rPr>
        <w:t>s are</w:t>
      </w:r>
      <w:r>
        <w:rPr>
          <w:rFonts w:ascii="Times New Roman" w:hAnsi="Times New Roman"/>
          <w:bCs/>
          <w:lang w:eastAsia="ko-KR"/>
        </w:rPr>
        <w:t xml:space="preserve"> specified </w:t>
      </w:r>
      <w:r w:rsidR="002E66C2">
        <w:rPr>
          <w:rFonts w:ascii="Times New Roman" w:hAnsi="Times New Roman"/>
          <w:bCs/>
          <w:lang w:eastAsia="ko-KR"/>
        </w:rPr>
        <w:t>regarding</w:t>
      </w:r>
      <w:r>
        <w:rPr>
          <w:rFonts w:ascii="Times New Roman" w:hAnsi="Times New Roman"/>
          <w:bCs/>
          <w:lang w:eastAsia="ko-KR"/>
        </w:rPr>
        <w:t xml:space="preserve"> </w:t>
      </w:r>
      <w:r w:rsidR="002E66C2">
        <w:rPr>
          <w:rFonts w:ascii="Times New Roman" w:hAnsi="Times New Roman"/>
          <w:bCs/>
          <w:lang w:eastAsia="ko-KR"/>
        </w:rPr>
        <w:t xml:space="preserve">evaluation for </w:t>
      </w:r>
      <w:r>
        <w:rPr>
          <w:rFonts w:ascii="Times New Roman" w:hAnsi="Times New Roman"/>
          <w:bCs/>
          <w:lang w:eastAsia="ko-KR"/>
        </w:rPr>
        <w:t>NW energy savings:</w:t>
      </w:r>
    </w:p>
    <w:tbl>
      <w:tblPr>
        <w:tblStyle w:val="ab"/>
        <w:tblW w:w="10729" w:type="dxa"/>
        <w:tblInd w:w="-5" w:type="dxa"/>
        <w:tblLook w:val="04A0" w:firstRow="1" w:lastRow="0" w:firstColumn="1" w:lastColumn="0" w:noHBand="0" w:noVBand="1"/>
      </w:tblPr>
      <w:tblGrid>
        <w:gridCol w:w="10729"/>
      </w:tblGrid>
      <w:tr w:rsidR="002E66C2" w14:paraId="3493A947" w14:textId="77777777" w:rsidTr="00A0575B">
        <w:trPr>
          <w:trHeight w:val="627"/>
        </w:trPr>
        <w:tc>
          <w:tcPr>
            <w:tcW w:w="10729" w:type="dxa"/>
          </w:tcPr>
          <w:p w14:paraId="03A51845" w14:textId="0C8C8FAF" w:rsidR="002E66C2" w:rsidRPr="0078071F" w:rsidRDefault="002E66C2" w:rsidP="00B9245D">
            <w:pPr>
              <w:numPr>
                <w:ilvl w:val="0"/>
                <w:numId w:val="5"/>
              </w:numPr>
              <w:wordWrap/>
              <w:overflowPunct w:val="0"/>
              <w:adjustRightInd w:val="0"/>
              <w:spacing w:after="180"/>
              <w:ind w:leftChars="100" w:left="620"/>
              <w:jc w:val="left"/>
              <w:textAlignment w:val="baseline"/>
              <w:rPr>
                <w:rFonts w:ascii="Times New Roman" w:eastAsia="SimSun" w:hAnsi="Times New Roman"/>
                <w:bCs/>
                <w:lang w:val="en-GB" w:eastAsia="en-GB"/>
              </w:rPr>
            </w:pPr>
            <w:r w:rsidRPr="0078071F">
              <w:rPr>
                <w:rFonts w:ascii="Times New Roman" w:eastAsia="SimSun" w:hAnsi="Times New Roman"/>
                <w:bCs/>
                <w:lang w:val="en-GB" w:eastAsia="en-GB"/>
              </w:rPr>
              <w:t>Definition of a base station energy consumption model [RAN1]</w:t>
            </w:r>
          </w:p>
          <w:p w14:paraId="061A7740" w14:textId="39BCE85B" w:rsidR="002E66C2" w:rsidRPr="002E66C2" w:rsidRDefault="002E66C2" w:rsidP="00B9245D">
            <w:pPr>
              <w:numPr>
                <w:ilvl w:val="0"/>
                <w:numId w:val="6"/>
              </w:numPr>
              <w:wordWrap/>
              <w:overflowPunct w:val="0"/>
              <w:adjustRightInd w:val="0"/>
              <w:spacing w:after="180"/>
              <w:ind w:hanging="331"/>
              <w:jc w:val="left"/>
              <w:textAlignment w:val="baseline"/>
              <w:rPr>
                <w:rFonts w:ascii="Times New Roman" w:eastAsia="SimSun" w:hAnsi="Times New Roman"/>
                <w:bCs/>
                <w:lang w:eastAsia="en-GB"/>
              </w:rPr>
            </w:pPr>
            <w:r w:rsidRPr="0078071F">
              <w:rPr>
                <w:rFonts w:ascii="Times New Roman" w:eastAsia="SimSun" w:hAnsi="Times New Roman"/>
                <w:bCs/>
                <w:lang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405D758B" w14:textId="77777777" w:rsidR="002E66C2" w:rsidRPr="0078071F" w:rsidRDefault="002E66C2" w:rsidP="00B9245D">
            <w:pPr>
              <w:numPr>
                <w:ilvl w:val="0"/>
                <w:numId w:val="5"/>
              </w:numPr>
              <w:wordWrap/>
              <w:overflowPunct w:val="0"/>
              <w:adjustRightInd w:val="0"/>
              <w:spacing w:after="180"/>
              <w:ind w:leftChars="100" w:left="620"/>
              <w:jc w:val="left"/>
              <w:textAlignment w:val="baseline"/>
              <w:rPr>
                <w:rFonts w:ascii="Times New Roman" w:eastAsia="SimSun" w:hAnsi="Times New Roman"/>
                <w:bCs/>
                <w:lang w:val="en-GB" w:eastAsia="en-GB"/>
              </w:rPr>
            </w:pPr>
            <w:r w:rsidRPr="0078071F">
              <w:rPr>
                <w:rFonts w:ascii="Times New Roman" w:eastAsia="SimSun" w:hAnsi="Times New Roman"/>
                <w:bCs/>
                <w:lang w:val="en-GB" w:eastAsia="en-GB"/>
              </w:rPr>
              <w:t>Definition of an evaluation methodology and KPIs [RAN1]</w:t>
            </w:r>
          </w:p>
          <w:p w14:paraId="5C731E2D" w14:textId="77777777" w:rsidR="002E66C2" w:rsidRPr="0078071F" w:rsidRDefault="002E66C2" w:rsidP="00B9245D">
            <w:pPr>
              <w:numPr>
                <w:ilvl w:val="0"/>
                <w:numId w:val="6"/>
              </w:numPr>
              <w:wordWrap/>
              <w:overflowPunct w:val="0"/>
              <w:adjustRightInd w:val="0"/>
              <w:spacing w:after="180"/>
              <w:ind w:hanging="331"/>
              <w:jc w:val="left"/>
              <w:textAlignment w:val="baseline"/>
              <w:rPr>
                <w:rFonts w:ascii="Times New Roman" w:eastAsia="SimSun" w:hAnsi="Times New Roman"/>
                <w:bCs/>
                <w:lang w:eastAsia="en-GB"/>
              </w:rPr>
            </w:pPr>
            <w:r w:rsidRPr="0078071F">
              <w:rPr>
                <w:rFonts w:ascii="Times New Roman" w:eastAsia="SimSun" w:hAnsi="Times New Roman"/>
                <w:bCs/>
                <w:lang w:eastAsia="en-GB"/>
              </w:rPr>
              <w:t>The evaluation methodology should target for</w:t>
            </w:r>
            <w:r w:rsidRPr="0078071F" w:rsidDel="00CE2001">
              <w:rPr>
                <w:rFonts w:ascii="Times New Roman" w:eastAsia="SimSun" w:hAnsi="Times New Roman"/>
                <w:bCs/>
                <w:lang w:eastAsia="en-GB"/>
              </w:rPr>
              <w:t xml:space="preserve"> </w:t>
            </w:r>
            <w:r w:rsidRPr="0078071F">
              <w:rPr>
                <w:rFonts w:ascii="Times New Roman" w:eastAsia="SimSun" w:hAnsi="Times New Roman"/>
                <w:bCs/>
                <w:lang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78071F">
              <w:rPr>
                <w:rFonts w:ascii="Times New Roman" w:eastAsia="SimSun" w:hAnsi="Times New Roman"/>
                <w:lang w:val="en-GB"/>
              </w:rPr>
              <w:t>SLA assurance related KPIs</w:t>
            </w:r>
            <w:r w:rsidRPr="0078071F">
              <w:rPr>
                <w:rFonts w:ascii="Times New Roman" w:eastAsia="SimSun" w:hAnsi="Times New Roman"/>
                <w:bCs/>
                <w:lang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209FFC02" w14:textId="47F2D02A" w:rsidR="002E66C2" w:rsidRPr="002E66C2" w:rsidRDefault="002E66C2" w:rsidP="002E66C2">
            <w:pPr>
              <w:wordWrap/>
              <w:overflowPunct w:val="0"/>
              <w:adjustRightInd w:val="0"/>
              <w:ind w:left="709"/>
              <w:textAlignment w:val="baseline"/>
              <w:rPr>
                <w:rFonts w:ascii="Times New Roman" w:eastAsia="SimSun" w:hAnsi="Times New Roman"/>
                <w:bCs/>
                <w:lang w:eastAsia="en-GB"/>
              </w:rPr>
            </w:pPr>
            <w:r w:rsidRPr="0078071F">
              <w:rPr>
                <w:rFonts w:ascii="Times New Roman" w:eastAsia="SimSun" w:hAnsi="Times New Roman"/>
                <w:bCs/>
                <w:lang w:eastAsia="en-GB"/>
              </w:rPr>
              <w:t>Note: WGs will decide KPIs to evaluate and how.</w:t>
            </w:r>
          </w:p>
        </w:tc>
      </w:tr>
    </w:tbl>
    <w:p w14:paraId="0047937B" w14:textId="7CA4B866" w:rsidR="001F31BF" w:rsidRPr="001F31BF" w:rsidRDefault="002E66C2" w:rsidP="00A0575B">
      <w:pPr>
        <w:spacing w:before="180" w:after="180" w:line="288" w:lineRule="auto"/>
        <w:rPr>
          <w:rFonts w:ascii="Times New Roman" w:hAnsi="Times New Roman"/>
          <w:lang w:eastAsia="ko-KR"/>
        </w:rPr>
      </w:pPr>
      <w:r w:rsidRPr="002E66C2">
        <w:rPr>
          <w:rFonts w:ascii="Times New Roman" w:eastAsia="바탕" w:hAnsi="Times New Roman"/>
          <w:lang w:eastAsia="ko-KR"/>
        </w:rPr>
        <w:t>This contribution discusses aspects related to</w:t>
      </w:r>
      <w:r>
        <w:rPr>
          <w:rFonts w:ascii="Times New Roman" w:eastAsia="바탕" w:hAnsi="Times New Roman"/>
          <w:lang w:eastAsia="ko-KR"/>
        </w:rPr>
        <w:t xml:space="preserve"> power consumption modelling and evaluation methodology for evaluating NW energy saving techniques. </w:t>
      </w:r>
    </w:p>
    <w:p w14:paraId="54F1814A" w14:textId="7D2A9939" w:rsidR="006D7B5C" w:rsidRDefault="00CB0A8D" w:rsidP="00B9245D">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Pr>
          <w:rFonts w:ascii="Arial" w:eastAsia="MS Mincho" w:hAnsi="Arial" w:cs="Times New Roman"/>
          <w:sz w:val="36"/>
          <w:szCs w:val="20"/>
          <w:lang w:val="en-GB"/>
        </w:rPr>
        <w:t>Power Consumption M</w:t>
      </w:r>
      <w:r w:rsidRPr="001F31BF">
        <w:rPr>
          <w:rFonts w:ascii="Arial" w:eastAsia="MS Mincho" w:hAnsi="Arial" w:cs="Times New Roman"/>
          <w:sz w:val="36"/>
          <w:szCs w:val="20"/>
          <w:lang w:val="en-GB"/>
        </w:rPr>
        <w:t>odelling</w:t>
      </w:r>
      <w:r w:rsidR="004D0926" w:rsidRPr="001F31BF">
        <w:rPr>
          <w:rFonts w:ascii="Arial" w:eastAsia="MS Mincho" w:hAnsi="Arial" w:cs="Times New Roman"/>
          <w:sz w:val="36"/>
          <w:szCs w:val="20"/>
          <w:lang w:val="en-GB"/>
        </w:rPr>
        <w:t xml:space="preserve"> </w:t>
      </w:r>
    </w:p>
    <w:p w14:paraId="463C2E91" w14:textId="5643126C" w:rsidR="00DC62F2" w:rsidRPr="00DC62F2" w:rsidRDefault="00731D4C" w:rsidP="00A0575B">
      <w:pPr>
        <w:wordWrap/>
        <w:autoSpaceDE/>
        <w:autoSpaceDN/>
        <w:spacing w:before="180" w:after="180" w:line="288" w:lineRule="auto"/>
        <w:rPr>
          <w:rFonts w:ascii="Times New Roman" w:hAnsi="Times New Roman"/>
          <w:bCs/>
          <w:lang w:eastAsia="ko-KR"/>
        </w:rPr>
      </w:pPr>
      <w:r w:rsidRPr="000E36E0">
        <w:rPr>
          <w:rFonts w:ascii="Times New Roman" w:eastAsia="바탕" w:hAnsi="Times New Roman"/>
          <w:lang w:val="en-GB" w:eastAsia="zh-TW"/>
        </w:rPr>
        <w:t xml:space="preserve">As guidance in SID [1], the framework of power consumption modelling in [2] can be adapted for power consumption modelling to the BS side. </w:t>
      </w:r>
      <w:r w:rsidR="00DC62F2" w:rsidRPr="000E36E0">
        <w:rPr>
          <w:rFonts w:ascii="Times New Roman" w:eastAsia="바탕" w:hAnsi="Times New Roman"/>
          <w:lang w:val="en-GB" w:eastAsia="zh-TW"/>
        </w:rPr>
        <w:t xml:space="preserve">Power consumption modelling for NW energy saving evaluation should provide BS power consumption model and corresponding scaling model for adaptation in different resource domains. To reuse the same principle from UE power saving evaluation, a BS power consumption model can be established first for a reference configuration, and power consumption scaling model can be further determined with respect to different adaptation aspects in different resource domains. </w:t>
      </w:r>
    </w:p>
    <w:p w14:paraId="4FF9E925" w14:textId="77777777" w:rsidR="006D7B5C" w:rsidRPr="001F31BF" w:rsidRDefault="006D7B5C" w:rsidP="00B9245D">
      <w:pPr>
        <w:pStyle w:val="2"/>
        <w:numPr>
          <w:ilvl w:val="1"/>
          <w:numId w:val="2"/>
        </w:numPr>
        <w:tabs>
          <w:tab w:val="num" w:pos="576"/>
        </w:tabs>
        <w:wordWrap/>
        <w:autoSpaceDE/>
        <w:autoSpaceDN/>
        <w:spacing w:before="0" w:after="120"/>
        <w:ind w:left="576" w:hanging="576"/>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BS power consumption model</w:t>
      </w:r>
    </w:p>
    <w:p w14:paraId="139F309B" w14:textId="79FAC459" w:rsidR="009E432C" w:rsidRDefault="009E432C" w:rsidP="00A0575B">
      <w:pPr>
        <w:wordWrap/>
        <w:autoSpaceDE/>
        <w:autoSpaceDN/>
        <w:spacing w:before="180" w:after="180" w:line="288" w:lineRule="auto"/>
        <w:rPr>
          <w:rFonts w:ascii="Times New Roman" w:eastAsia="바탕" w:hAnsi="Times New Roman"/>
          <w:lang w:val="en-GB" w:eastAsia="zh-TW"/>
        </w:rPr>
      </w:pPr>
      <w:r w:rsidRPr="000E36E0">
        <w:rPr>
          <w:rFonts w:ascii="Times New Roman" w:eastAsia="바탕" w:hAnsi="Times New Roman"/>
          <w:lang w:val="en-GB" w:eastAsia="zh-TW"/>
        </w:rPr>
        <w:t xml:space="preserve">To establish a </w:t>
      </w:r>
      <w:r w:rsidR="00DC62F2" w:rsidRPr="000E36E0">
        <w:rPr>
          <w:rFonts w:ascii="Times New Roman" w:eastAsia="바탕" w:hAnsi="Times New Roman"/>
          <w:lang w:val="en-GB" w:eastAsia="zh-TW"/>
        </w:rPr>
        <w:t xml:space="preserve">BS power consumption model, </w:t>
      </w:r>
      <w:r w:rsidR="002F7810" w:rsidRPr="000E36E0">
        <w:rPr>
          <w:rFonts w:ascii="Times New Roman" w:eastAsia="바탕" w:hAnsi="Times New Roman"/>
          <w:lang w:val="en-GB" w:eastAsia="zh-TW"/>
        </w:rPr>
        <w:t xml:space="preserve">we need to determine average power consumption for </w:t>
      </w:r>
      <w:r w:rsidR="00DC62F2" w:rsidRPr="000E36E0">
        <w:rPr>
          <w:rFonts w:ascii="Times New Roman" w:eastAsia="바탕" w:hAnsi="Times New Roman"/>
          <w:lang w:val="en-GB" w:eastAsia="zh-TW"/>
        </w:rPr>
        <w:t>a variety of BS po</w:t>
      </w:r>
      <w:r w:rsidR="002F7810" w:rsidRPr="000E36E0">
        <w:rPr>
          <w:rFonts w:ascii="Times New Roman" w:eastAsia="바탕" w:hAnsi="Times New Roman"/>
          <w:lang w:val="en-GB" w:eastAsia="zh-TW"/>
        </w:rPr>
        <w:t xml:space="preserve">wer states (sleep or non-sleep). In practice, the power consumption amount varies with respect to occupied physical layer resources in different domains, such as </w:t>
      </w:r>
      <w:r w:rsidR="00E0673D" w:rsidRPr="000E36E0">
        <w:rPr>
          <w:rFonts w:ascii="Times New Roman" w:eastAsia="바탕" w:hAnsi="Times New Roman"/>
          <w:lang w:val="en-GB" w:eastAsia="zh-TW"/>
        </w:rPr>
        <w:t xml:space="preserve">carrier BW, </w:t>
      </w:r>
      <w:r w:rsidR="00CD3E1E">
        <w:rPr>
          <w:rFonts w:ascii="Times New Roman" w:eastAsia="바탕" w:hAnsi="Times New Roman"/>
          <w:lang w:val="en-GB" w:eastAsia="zh-TW"/>
        </w:rPr>
        <w:t xml:space="preserve">and </w:t>
      </w:r>
      <w:r w:rsidR="00E0673D" w:rsidRPr="000E36E0">
        <w:rPr>
          <w:rFonts w:ascii="Times New Roman" w:eastAsia="바탕" w:hAnsi="Times New Roman"/>
          <w:lang w:val="en-GB" w:eastAsia="zh-TW"/>
        </w:rPr>
        <w:t>number of Tx/Rx</w:t>
      </w:r>
      <w:r w:rsidR="002F7810" w:rsidRPr="000E36E0">
        <w:rPr>
          <w:rFonts w:ascii="Times New Roman" w:eastAsia="바탕" w:hAnsi="Times New Roman"/>
          <w:lang w:val="en-GB" w:eastAsia="zh-TW"/>
        </w:rPr>
        <w:t xml:space="preserve"> antennas. Therefore, it’s necessary to provide a reference configuration for the BS power consumption model to be established. Table 1 provides our views on</w:t>
      </w:r>
      <w:r w:rsidR="00AF5464" w:rsidRPr="000E36E0">
        <w:rPr>
          <w:rFonts w:ascii="Times New Roman" w:eastAsia="바탕" w:hAnsi="Times New Roman"/>
          <w:lang w:val="en-GB" w:eastAsia="zh-TW"/>
        </w:rPr>
        <w:t xml:space="preserve"> </w:t>
      </w:r>
      <w:r w:rsidR="002F7810" w:rsidRPr="000E36E0">
        <w:rPr>
          <w:rFonts w:ascii="Times New Roman" w:eastAsia="바탕" w:hAnsi="Times New Roman"/>
          <w:lang w:val="en-GB" w:eastAsia="zh-TW"/>
        </w:rPr>
        <w:t xml:space="preserve">some key configuration parameters for both FR1 and FR2. </w:t>
      </w:r>
    </w:p>
    <w:p w14:paraId="01FA30EA" w14:textId="77777777" w:rsidR="00333D15" w:rsidRPr="00A0575B" w:rsidRDefault="00333D15" w:rsidP="00333D15">
      <w:pPr>
        <w:wordWrap/>
        <w:spacing w:before="180" w:after="180" w:line="288" w:lineRule="auto"/>
        <w:rPr>
          <w:rFonts w:ascii="Times New Roman" w:hAnsi="Times New Roman"/>
          <w:bCs/>
          <w:i/>
          <w:u w:val="single"/>
          <w:lang w:eastAsia="ko-KR"/>
        </w:rPr>
      </w:pPr>
      <w:r w:rsidRPr="00A0575B">
        <w:rPr>
          <w:rFonts w:ascii="Times New Roman" w:hAnsi="Times New Roman"/>
          <w:b/>
          <w:bCs/>
          <w:u w:val="single"/>
          <w:lang w:eastAsia="ko-KR"/>
        </w:rPr>
        <w:t xml:space="preserve">Observation 1: </w:t>
      </w:r>
      <w:r w:rsidRPr="00A0575B">
        <w:rPr>
          <w:rFonts w:ascii="Times New Roman" w:hAnsi="Times New Roman"/>
          <w:bCs/>
          <w:i/>
          <w:u w:val="single"/>
          <w:lang w:eastAsia="ko-KR"/>
        </w:rPr>
        <w:t xml:space="preserve">Average power consumption for a variety of power states shall be determined for a given BS reference configuration. </w:t>
      </w:r>
    </w:p>
    <w:p w14:paraId="6048177D" w14:textId="379AD74C" w:rsidR="009E432C" w:rsidRPr="00AF5464" w:rsidRDefault="009E432C" w:rsidP="00AF5464">
      <w:pPr>
        <w:pStyle w:val="TH"/>
      </w:pPr>
      <w:r w:rsidRPr="001D00BB">
        <w:lastRenderedPageBreak/>
        <w:t xml:space="preserve">Table </w:t>
      </w:r>
      <w:r>
        <w:rPr>
          <w:noProof/>
        </w:rPr>
        <w:t xml:space="preserve">1: </w:t>
      </w:r>
      <w:r w:rsidR="00AF5464">
        <w:rPr>
          <w:noProof/>
        </w:rPr>
        <w:t xml:space="preserve">BS </w:t>
      </w:r>
      <w:r>
        <w:rPr>
          <w:noProof/>
        </w:rPr>
        <w:t>Reference configuration</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20" w:firstRow="1" w:lastRow="0" w:firstColumn="0" w:lastColumn="0" w:noHBand="0" w:noVBand="1"/>
      </w:tblPr>
      <w:tblGrid>
        <w:gridCol w:w="992"/>
        <w:gridCol w:w="2305"/>
        <w:gridCol w:w="2290"/>
        <w:gridCol w:w="2346"/>
      </w:tblGrid>
      <w:tr w:rsidR="00AB6C95" w:rsidRPr="001D00BB" w14:paraId="400C8DBA" w14:textId="77777777" w:rsidTr="00A0575B">
        <w:trPr>
          <w:trHeight w:val="13"/>
          <w:jc w:val="center"/>
        </w:trPr>
        <w:tc>
          <w:tcPr>
            <w:tcW w:w="3297" w:type="dxa"/>
            <w:gridSpan w:val="2"/>
            <w:vMerge w:val="restart"/>
            <w:shd w:val="clear" w:color="auto" w:fill="D9D9D9" w:themeFill="background1" w:themeFillShade="D9"/>
            <w:tcMar>
              <w:top w:w="54" w:type="dxa"/>
              <w:left w:w="108" w:type="dxa"/>
              <w:bottom w:w="54" w:type="dxa"/>
              <w:right w:w="108" w:type="dxa"/>
            </w:tcMar>
            <w:vAlign w:val="center"/>
            <w:hideMark/>
          </w:tcPr>
          <w:p w14:paraId="7E231A16" w14:textId="02CADC95" w:rsidR="00AB6C95" w:rsidRPr="001D00BB" w:rsidRDefault="00AB6C95" w:rsidP="00E0673D">
            <w:pPr>
              <w:pStyle w:val="TAH"/>
              <w:rPr>
                <w:lang w:val="en-US"/>
              </w:rPr>
            </w:pPr>
            <w:r>
              <w:rPr>
                <w:lang w:val="en-US"/>
              </w:rPr>
              <w:t>Configuration parameter</w:t>
            </w:r>
          </w:p>
        </w:tc>
        <w:tc>
          <w:tcPr>
            <w:tcW w:w="4636" w:type="dxa"/>
            <w:gridSpan w:val="2"/>
            <w:shd w:val="clear" w:color="auto" w:fill="D9D9D9" w:themeFill="background1" w:themeFillShade="D9"/>
            <w:tcMar>
              <w:top w:w="54" w:type="dxa"/>
              <w:left w:w="108" w:type="dxa"/>
              <w:bottom w:w="54" w:type="dxa"/>
              <w:right w:w="108" w:type="dxa"/>
            </w:tcMar>
            <w:vAlign w:val="center"/>
            <w:hideMark/>
          </w:tcPr>
          <w:p w14:paraId="361789C1" w14:textId="379FC138" w:rsidR="00AB6C95" w:rsidRPr="001D00BB" w:rsidRDefault="00AF5464" w:rsidP="00E0673D">
            <w:pPr>
              <w:pStyle w:val="TAH"/>
              <w:rPr>
                <w:lang w:val="en-US"/>
              </w:rPr>
            </w:pPr>
            <w:r>
              <w:rPr>
                <w:lang w:val="en-US"/>
              </w:rPr>
              <w:t>V</w:t>
            </w:r>
            <w:r w:rsidR="00AB6C95">
              <w:rPr>
                <w:lang w:val="en-US"/>
              </w:rPr>
              <w:t>alue</w:t>
            </w:r>
            <w:r w:rsidR="00AB6C95" w:rsidRPr="001D00BB">
              <w:rPr>
                <w:lang w:val="en-US"/>
              </w:rPr>
              <w:t xml:space="preserve"> </w:t>
            </w:r>
          </w:p>
        </w:tc>
      </w:tr>
      <w:tr w:rsidR="00AB6C95" w:rsidRPr="001D00BB" w14:paraId="3BA3746F" w14:textId="77777777" w:rsidTr="00A0575B">
        <w:trPr>
          <w:trHeight w:val="13"/>
          <w:jc w:val="center"/>
        </w:trPr>
        <w:tc>
          <w:tcPr>
            <w:tcW w:w="3297" w:type="dxa"/>
            <w:gridSpan w:val="2"/>
            <w:vMerge/>
            <w:shd w:val="clear" w:color="auto" w:fill="D9D9D9" w:themeFill="background1" w:themeFillShade="D9"/>
            <w:tcMar>
              <w:top w:w="54" w:type="dxa"/>
              <w:left w:w="108" w:type="dxa"/>
              <w:bottom w:w="54" w:type="dxa"/>
              <w:right w:w="108" w:type="dxa"/>
            </w:tcMar>
            <w:vAlign w:val="center"/>
          </w:tcPr>
          <w:p w14:paraId="3CA5DF87" w14:textId="77777777" w:rsidR="00AB6C95" w:rsidRPr="001D00BB" w:rsidRDefault="00AB6C95" w:rsidP="00E0673D">
            <w:pPr>
              <w:pStyle w:val="TAH"/>
              <w:rPr>
                <w:lang w:val="en-US"/>
              </w:rPr>
            </w:pPr>
          </w:p>
        </w:tc>
        <w:tc>
          <w:tcPr>
            <w:tcW w:w="2290" w:type="dxa"/>
            <w:shd w:val="clear" w:color="auto" w:fill="D9D9D9" w:themeFill="background1" w:themeFillShade="D9"/>
            <w:tcMar>
              <w:top w:w="54" w:type="dxa"/>
              <w:left w:w="108" w:type="dxa"/>
              <w:bottom w:w="54" w:type="dxa"/>
              <w:right w:w="108" w:type="dxa"/>
            </w:tcMar>
            <w:vAlign w:val="center"/>
          </w:tcPr>
          <w:p w14:paraId="541E29DE" w14:textId="77777777" w:rsidR="00AB6C95" w:rsidRPr="001D00BB" w:rsidRDefault="00AB6C95" w:rsidP="00E0673D">
            <w:pPr>
              <w:pStyle w:val="TAH"/>
              <w:rPr>
                <w:lang w:val="en-US"/>
              </w:rPr>
            </w:pPr>
            <w:r>
              <w:rPr>
                <w:lang w:val="en-US"/>
              </w:rPr>
              <w:t>FR1</w:t>
            </w:r>
          </w:p>
        </w:tc>
        <w:tc>
          <w:tcPr>
            <w:tcW w:w="2346" w:type="dxa"/>
            <w:shd w:val="clear" w:color="auto" w:fill="D9D9D9" w:themeFill="background1" w:themeFillShade="D9"/>
            <w:vAlign w:val="center"/>
          </w:tcPr>
          <w:p w14:paraId="24390C8E" w14:textId="77777777" w:rsidR="00AB6C95" w:rsidRPr="001D00BB" w:rsidRDefault="00AB6C95" w:rsidP="00E0673D">
            <w:pPr>
              <w:pStyle w:val="TAH"/>
              <w:rPr>
                <w:lang w:val="en-US"/>
              </w:rPr>
            </w:pPr>
            <w:r>
              <w:rPr>
                <w:lang w:val="en-US"/>
              </w:rPr>
              <w:t>FR2</w:t>
            </w:r>
          </w:p>
        </w:tc>
      </w:tr>
      <w:tr w:rsidR="00AB6C95" w:rsidRPr="001D00BB" w14:paraId="2E350B94" w14:textId="77777777" w:rsidTr="00A0575B">
        <w:trPr>
          <w:trHeight w:val="13"/>
          <w:jc w:val="center"/>
        </w:trPr>
        <w:tc>
          <w:tcPr>
            <w:tcW w:w="992" w:type="dxa"/>
            <w:vMerge w:val="restart"/>
            <w:shd w:val="clear" w:color="auto" w:fill="auto"/>
            <w:tcMar>
              <w:top w:w="54" w:type="dxa"/>
              <w:left w:w="108" w:type="dxa"/>
              <w:bottom w:w="54" w:type="dxa"/>
              <w:right w:w="108" w:type="dxa"/>
            </w:tcMar>
            <w:vAlign w:val="center"/>
            <w:hideMark/>
          </w:tcPr>
          <w:p w14:paraId="08B69FCB" w14:textId="456BC793" w:rsidR="00AB6C95" w:rsidRPr="001D00BB" w:rsidRDefault="00AB6C95" w:rsidP="00E0673D">
            <w:pPr>
              <w:pStyle w:val="TAL"/>
              <w:rPr>
                <w:lang w:val="en-US"/>
              </w:rPr>
            </w:pPr>
            <w:r>
              <w:rPr>
                <w:lang w:val="en-US"/>
              </w:rPr>
              <w:t>DL: TDD</w:t>
            </w:r>
          </w:p>
        </w:tc>
        <w:tc>
          <w:tcPr>
            <w:tcW w:w="2305" w:type="dxa"/>
            <w:vAlign w:val="center"/>
          </w:tcPr>
          <w:p w14:paraId="611CDD93" w14:textId="63DB2C63" w:rsidR="00AB6C95" w:rsidRPr="001D00BB" w:rsidRDefault="00AB6C95" w:rsidP="00E0673D">
            <w:pPr>
              <w:pStyle w:val="TAL"/>
              <w:rPr>
                <w:lang w:val="en-US"/>
              </w:rPr>
            </w:pPr>
            <w:r w:rsidRPr="001D00BB">
              <w:rPr>
                <w:lang w:val="en-US"/>
              </w:rPr>
              <w:t>Subcarrier spacing (SCS)</w:t>
            </w:r>
          </w:p>
        </w:tc>
        <w:tc>
          <w:tcPr>
            <w:tcW w:w="2290" w:type="dxa"/>
            <w:shd w:val="clear" w:color="auto" w:fill="auto"/>
            <w:tcMar>
              <w:top w:w="54" w:type="dxa"/>
              <w:left w:w="108" w:type="dxa"/>
              <w:bottom w:w="54" w:type="dxa"/>
              <w:right w:w="108" w:type="dxa"/>
            </w:tcMar>
            <w:vAlign w:val="center"/>
          </w:tcPr>
          <w:p w14:paraId="20F9C225" w14:textId="0150ABDE" w:rsidR="00AB6C95" w:rsidRPr="00774BDB" w:rsidRDefault="00AB6C95" w:rsidP="00E0673D">
            <w:pPr>
              <w:pStyle w:val="TAL"/>
              <w:jc w:val="both"/>
              <w:rPr>
                <w:lang w:val="en-US"/>
              </w:rPr>
            </w:pPr>
            <w:r>
              <w:rPr>
                <w:lang w:val="en-US"/>
              </w:rPr>
              <w:t>30KHz</w:t>
            </w:r>
          </w:p>
        </w:tc>
        <w:tc>
          <w:tcPr>
            <w:tcW w:w="2346" w:type="dxa"/>
            <w:vAlign w:val="center"/>
          </w:tcPr>
          <w:p w14:paraId="2899C55B" w14:textId="7324562A" w:rsidR="00AB6C95" w:rsidRPr="00774BDB" w:rsidRDefault="00AF5464" w:rsidP="00E71618">
            <w:pPr>
              <w:pStyle w:val="TAL"/>
              <w:ind w:firstLine="89"/>
              <w:jc w:val="both"/>
              <w:rPr>
                <w:lang w:val="en-US"/>
              </w:rPr>
            </w:pPr>
            <w:r>
              <w:rPr>
                <w:lang w:val="en-US"/>
              </w:rPr>
              <w:t>120KHz</w:t>
            </w:r>
          </w:p>
        </w:tc>
      </w:tr>
      <w:tr w:rsidR="00AB6C95" w:rsidRPr="001D00BB" w14:paraId="35AE5AA8" w14:textId="77777777" w:rsidTr="00A0575B">
        <w:trPr>
          <w:trHeight w:val="13"/>
          <w:jc w:val="center"/>
        </w:trPr>
        <w:tc>
          <w:tcPr>
            <w:tcW w:w="992" w:type="dxa"/>
            <w:vMerge/>
            <w:shd w:val="clear" w:color="auto" w:fill="auto"/>
            <w:tcMar>
              <w:top w:w="54" w:type="dxa"/>
              <w:left w:w="108" w:type="dxa"/>
              <w:bottom w:w="54" w:type="dxa"/>
              <w:right w:w="108" w:type="dxa"/>
            </w:tcMar>
            <w:vAlign w:val="center"/>
            <w:hideMark/>
          </w:tcPr>
          <w:p w14:paraId="4409E63C" w14:textId="77777777" w:rsidR="00AB6C95" w:rsidRPr="001D00BB" w:rsidRDefault="00AB6C95" w:rsidP="00E0673D">
            <w:pPr>
              <w:pStyle w:val="TAL"/>
              <w:rPr>
                <w:lang w:val="en-US"/>
              </w:rPr>
            </w:pPr>
          </w:p>
        </w:tc>
        <w:tc>
          <w:tcPr>
            <w:tcW w:w="2305" w:type="dxa"/>
            <w:vAlign w:val="center"/>
          </w:tcPr>
          <w:p w14:paraId="4AD271D9" w14:textId="48DDE26B" w:rsidR="00AB6C95" w:rsidRPr="00AF5464" w:rsidRDefault="00AB6C95" w:rsidP="00E0673D">
            <w:pPr>
              <w:pStyle w:val="TAL"/>
              <w:rPr>
                <w:lang w:val="en-US"/>
              </w:rPr>
            </w:pPr>
            <w:r w:rsidRPr="00AF5464">
              <w:rPr>
                <w:lang w:val="en-US"/>
              </w:rPr>
              <w:t>Number of carriers</w:t>
            </w:r>
          </w:p>
        </w:tc>
        <w:tc>
          <w:tcPr>
            <w:tcW w:w="2290" w:type="dxa"/>
            <w:shd w:val="clear" w:color="auto" w:fill="auto"/>
            <w:tcMar>
              <w:top w:w="54" w:type="dxa"/>
              <w:left w:w="108" w:type="dxa"/>
              <w:bottom w:w="54" w:type="dxa"/>
              <w:right w:w="108" w:type="dxa"/>
            </w:tcMar>
            <w:vAlign w:val="center"/>
          </w:tcPr>
          <w:p w14:paraId="2EA0A0D6" w14:textId="747213B7" w:rsidR="00AB6C95" w:rsidRPr="00AF5464" w:rsidRDefault="00AF5464" w:rsidP="00E0673D">
            <w:pPr>
              <w:pStyle w:val="TAL"/>
              <w:jc w:val="both"/>
              <w:rPr>
                <w:lang w:val="en-US"/>
              </w:rPr>
            </w:pPr>
            <w:r w:rsidRPr="00AF5464">
              <w:rPr>
                <w:lang w:val="en-US"/>
              </w:rPr>
              <w:t>[</w:t>
            </w:r>
            <w:r w:rsidR="00AB6C95" w:rsidRPr="00AF5464">
              <w:rPr>
                <w:lang w:val="en-US"/>
              </w:rPr>
              <w:t>8</w:t>
            </w:r>
            <w:r w:rsidRPr="00AF5464">
              <w:rPr>
                <w:lang w:val="en-US"/>
              </w:rPr>
              <w:t>]</w:t>
            </w:r>
          </w:p>
        </w:tc>
        <w:tc>
          <w:tcPr>
            <w:tcW w:w="2346" w:type="dxa"/>
            <w:vAlign w:val="center"/>
          </w:tcPr>
          <w:p w14:paraId="6346FEEB" w14:textId="21792860" w:rsidR="00AB6C95" w:rsidRPr="00AF5464" w:rsidRDefault="00AF5464" w:rsidP="00E71618">
            <w:pPr>
              <w:pStyle w:val="TAL"/>
              <w:ind w:firstLine="89"/>
              <w:jc w:val="both"/>
              <w:rPr>
                <w:lang w:val="en-US"/>
              </w:rPr>
            </w:pPr>
            <w:r w:rsidRPr="00AF5464">
              <w:rPr>
                <w:lang w:val="en-US"/>
              </w:rPr>
              <w:t>[16]</w:t>
            </w:r>
          </w:p>
        </w:tc>
      </w:tr>
      <w:tr w:rsidR="00AB6C95" w:rsidRPr="001D00BB" w14:paraId="08CA43D5" w14:textId="77777777" w:rsidTr="00A0575B">
        <w:trPr>
          <w:trHeight w:val="13"/>
          <w:jc w:val="center"/>
        </w:trPr>
        <w:tc>
          <w:tcPr>
            <w:tcW w:w="992" w:type="dxa"/>
            <w:vMerge/>
            <w:shd w:val="clear" w:color="auto" w:fill="auto"/>
            <w:tcMar>
              <w:top w:w="54" w:type="dxa"/>
              <w:left w:w="108" w:type="dxa"/>
              <w:bottom w:w="54" w:type="dxa"/>
              <w:right w:w="108" w:type="dxa"/>
            </w:tcMar>
            <w:vAlign w:val="center"/>
          </w:tcPr>
          <w:p w14:paraId="7CD8BE56" w14:textId="77777777" w:rsidR="00AB6C95" w:rsidRPr="001D00BB" w:rsidRDefault="00AB6C95" w:rsidP="00E0673D">
            <w:pPr>
              <w:pStyle w:val="TAL"/>
              <w:rPr>
                <w:lang w:val="en-US"/>
              </w:rPr>
            </w:pPr>
          </w:p>
        </w:tc>
        <w:tc>
          <w:tcPr>
            <w:tcW w:w="2305" w:type="dxa"/>
            <w:vAlign w:val="center"/>
          </w:tcPr>
          <w:p w14:paraId="220AEB3F" w14:textId="6DD37BB4" w:rsidR="00AB6C95" w:rsidRPr="00AF5464" w:rsidRDefault="00AB6C95" w:rsidP="00E0673D">
            <w:pPr>
              <w:pStyle w:val="TAL"/>
              <w:rPr>
                <w:lang w:val="en-US"/>
              </w:rPr>
            </w:pPr>
            <w:r w:rsidRPr="00AF5464">
              <w:rPr>
                <w:lang w:val="en-US"/>
              </w:rPr>
              <w:t>Carrier BW</w:t>
            </w:r>
          </w:p>
        </w:tc>
        <w:tc>
          <w:tcPr>
            <w:tcW w:w="2290" w:type="dxa"/>
            <w:shd w:val="clear" w:color="auto" w:fill="auto"/>
            <w:tcMar>
              <w:top w:w="54" w:type="dxa"/>
              <w:left w:w="108" w:type="dxa"/>
              <w:bottom w:w="54" w:type="dxa"/>
              <w:right w:w="108" w:type="dxa"/>
            </w:tcMar>
            <w:vAlign w:val="center"/>
          </w:tcPr>
          <w:p w14:paraId="5B69CEA0" w14:textId="67B325C6" w:rsidR="00AB6C95" w:rsidRPr="00AF5464" w:rsidRDefault="00AB6C95" w:rsidP="00E0673D">
            <w:pPr>
              <w:pStyle w:val="TAL"/>
              <w:jc w:val="both"/>
              <w:rPr>
                <w:lang w:val="en-US"/>
              </w:rPr>
            </w:pPr>
            <w:r w:rsidRPr="00AF5464">
              <w:rPr>
                <w:lang w:val="en-US"/>
              </w:rPr>
              <w:t>100MHz</w:t>
            </w:r>
          </w:p>
        </w:tc>
        <w:tc>
          <w:tcPr>
            <w:tcW w:w="2346" w:type="dxa"/>
            <w:vAlign w:val="center"/>
          </w:tcPr>
          <w:p w14:paraId="0528C996" w14:textId="19F4636C" w:rsidR="00AB6C95" w:rsidRPr="00AF5464" w:rsidRDefault="00AF5464" w:rsidP="00E71618">
            <w:pPr>
              <w:pStyle w:val="TAL"/>
              <w:ind w:firstLine="89"/>
              <w:jc w:val="both"/>
              <w:rPr>
                <w:lang w:val="en-US"/>
              </w:rPr>
            </w:pPr>
            <w:r w:rsidRPr="00AF5464">
              <w:rPr>
                <w:lang w:val="en-US"/>
              </w:rPr>
              <w:t>400MHz</w:t>
            </w:r>
          </w:p>
        </w:tc>
      </w:tr>
      <w:tr w:rsidR="00AB6C95" w:rsidRPr="001D00BB" w14:paraId="5E1DBB13" w14:textId="77777777" w:rsidTr="00A0575B">
        <w:trPr>
          <w:trHeight w:val="13"/>
          <w:jc w:val="center"/>
        </w:trPr>
        <w:tc>
          <w:tcPr>
            <w:tcW w:w="992" w:type="dxa"/>
            <w:vMerge/>
            <w:shd w:val="clear" w:color="auto" w:fill="auto"/>
            <w:tcMar>
              <w:top w:w="54" w:type="dxa"/>
              <w:left w:w="108" w:type="dxa"/>
              <w:bottom w:w="54" w:type="dxa"/>
              <w:right w:w="108" w:type="dxa"/>
            </w:tcMar>
            <w:vAlign w:val="center"/>
          </w:tcPr>
          <w:p w14:paraId="2BD590A2" w14:textId="77777777" w:rsidR="00AB6C95" w:rsidRPr="001D00BB" w:rsidRDefault="00AB6C95" w:rsidP="00E0673D">
            <w:pPr>
              <w:pStyle w:val="TAL"/>
              <w:rPr>
                <w:lang w:val="en-US"/>
              </w:rPr>
            </w:pPr>
          </w:p>
        </w:tc>
        <w:tc>
          <w:tcPr>
            <w:tcW w:w="2305" w:type="dxa"/>
            <w:vAlign w:val="center"/>
          </w:tcPr>
          <w:p w14:paraId="3B1A6A66" w14:textId="5F2B296A" w:rsidR="00AB6C95" w:rsidRPr="00AF5464" w:rsidRDefault="00AB6C95" w:rsidP="00E0673D">
            <w:pPr>
              <w:pStyle w:val="TAL"/>
              <w:rPr>
                <w:lang w:val="en-US"/>
              </w:rPr>
            </w:pPr>
            <w:r w:rsidRPr="00AF5464">
              <w:rPr>
                <w:lang w:val="en-US"/>
              </w:rPr>
              <w:t># of Tx antenna ports</w:t>
            </w:r>
          </w:p>
        </w:tc>
        <w:tc>
          <w:tcPr>
            <w:tcW w:w="2290" w:type="dxa"/>
            <w:shd w:val="clear" w:color="auto" w:fill="auto"/>
            <w:tcMar>
              <w:top w:w="54" w:type="dxa"/>
              <w:left w:w="108" w:type="dxa"/>
              <w:bottom w:w="54" w:type="dxa"/>
              <w:right w:w="108" w:type="dxa"/>
            </w:tcMar>
            <w:vAlign w:val="center"/>
          </w:tcPr>
          <w:p w14:paraId="1CBDF609" w14:textId="5EBCFCFC" w:rsidR="00AB6C95" w:rsidRPr="00AF5464" w:rsidRDefault="00AB6C95" w:rsidP="00E0673D">
            <w:pPr>
              <w:pStyle w:val="TAL"/>
              <w:jc w:val="both"/>
              <w:rPr>
                <w:lang w:val="en-US"/>
              </w:rPr>
            </w:pPr>
            <w:r w:rsidRPr="00AF5464">
              <w:rPr>
                <w:lang w:val="en-US"/>
              </w:rPr>
              <w:t>4</w:t>
            </w:r>
          </w:p>
        </w:tc>
        <w:tc>
          <w:tcPr>
            <w:tcW w:w="2346" w:type="dxa"/>
            <w:vAlign w:val="center"/>
          </w:tcPr>
          <w:p w14:paraId="3E94661A" w14:textId="4F96DEE1" w:rsidR="00AB6C95" w:rsidRPr="00AF5464" w:rsidRDefault="00AF5464" w:rsidP="00E71618">
            <w:pPr>
              <w:pStyle w:val="TAL"/>
              <w:ind w:firstLine="89"/>
              <w:jc w:val="both"/>
              <w:rPr>
                <w:lang w:val="en-US"/>
              </w:rPr>
            </w:pPr>
            <w:r w:rsidRPr="00AF5464">
              <w:rPr>
                <w:lang w:val="en-US"/>
              </w:rPr>
              <w:t>2</w:t>
            </w:r>
          </w:p>
        </w:tc>
      </w:tr>
      <w:tr w:rsidR="00AB6C95" w:rsidRPr="001D00BB" w14:paraId="4696F763" w14:textId="77777777" w:rsidTr="00A0575B">
        <w:trPr>
          <w:trHeight w:val="13"/>
          <w:jc w:val="center"/>
        </w:trPr>
        <w:tc>
          <w:tcPr>
            <w:tcW w:w="992" w:type="dxa"/>
            <w:vMerge/>
            <w:shd w:val="clear" w:color="auto" w:fill="auto"/>
            <w:tcMar>
              <w:top w:w="54" w:type="dxa"/>
              <w:left w:w="108" w:type="dxa"/>
              <w:bottom w:w="54" w:type="dxa"/>
              <w:right w:w="108" w:type="dxa"/>
            </w:tcMar>
            <w:vAlign w:val="center"/>
          </w:tcPr>
          <w:p w14:paraId="3F565EF7" w14:textId="77777777" w:rsidR="00AB6C95" w:rsidRPr="001D00BB" w:rsidRDefault="00AB6C95" w:rsidP="00E0673D">
            <w:pPr>
              <w:pStyle w:val="TAL"/>
              <w:rPr>
                <w:lang w:val="en-US"/>
              </w:rPr>
            </w:pPr>
          </w:p>
        </w:tc>
        <w:tc>
          <w:tcPr>
            <w:tcW w:w="2305" w:type="dxa"/>
            <w:vAlign w:val="center"/>
          </w:tcPr>
          <w:p w14:paraId="6F860D02" w14:textId="1EEAF15A" w:rsidR="00AB6C95" w:rsidRPr="00AF5464" w:rsidRDefault="00AB6C95" w:rsidP="00E0673D">
            <w:pPr>
              <w:pStyle w:val="TAL"/>
              <w:rPr>
                <w:lang w:val="en-US"/>
              </w:rPr>
            </w:pPr>
            <w:r w:rsidRPr="00AF5464">
              <w:rPr>
                <w:lang w:val="en-US"/>
              </w:rPr>
              <w:t>Power level</w:t>
            </w:r>
          </w:p>
        </w:tc>
        <w:tc>
          <w:tcPr>
            <w:tcW w:w="2290" w:type="dxa"/>
            <w:shd w:val="clear" w:color="auto" w:fill="auto"/>
            <w:tcMar>
              <w:top w:w="54" w:type="dxa"/>
              <w:left w:w="108" w:type="dxa"/>
              <w:bottom w:w="54" w:type="dxa"/>
              <w:right w:w="108" w:type="dxa"/>
            </w:tcMar>
            <w:vAlign w:val="center"/>
          </w:tcPr>
          <w:p w14:paraId="214642BB" w14:textId="06FB5030" w:rsidR="00AB6C95" w:rsidRPr="00AF5464" w:rsidRDefault="00AB6C95" w:rsidP="00E0673D">
            <w:pPr>
              <w:pStyle w:val="TAL"/>
              <w:jc w:val="both"/>
              <w:rPr>
                <w:lang w:val="en-US"/>
              </w:rPr>
            </w:pPr>
            <w:r w:rsidRPr="00AF5464">
              <w:rPr>
                <w:lang w:val="en-US"/>
              </w:rPr>
              <w:t>[44] dBm</w:t>
            </w:r>
          </w:p>
        </w:tc>
        <w:tc>
          <w:tcPr>
            <w:tcW w:w="2346" w:type="dxa"/>
            <w:vAlign w:val="center"/>
          </w:tcPr>
          <w:p w14:paraId="1F7AD701" w14:textId="1AC94A26" w:rsidR="00AB6C95" w:rsidRPr="00AF5464" w:rsidRDefault="00AF5464" w:rsidP="00E71618">
            <w:pPr>
              <w:pStyle w:val="TAL"/>
              <w:ind w:firstLine="89"/>
              <w:jc w:val="both"/>
              <w:rPr>
                <w:lang w:val="en-US"/>
              </w:rPr>
            </w:pPr>
            <w:r w:rsidRPr="00AF5464">
              <w:rPr>
                <w:lang w:val="en-US"/>
              </w:rPr>
              <w:t>FFS</w:t>
            </w:r>
          </w:p>
        </w:tc>
      </w:tr>
      <w:tr w:rsidR="00AB6C95" w:rsidRPr="001D00BB" w14:paraId="5521CD99" w14:textId="77777777" w:rsidTr="00A0575B">
        <w:trPr>
          <w:trHeight w:val="13"/>
          <w:jc w:val="center"/>
        </w:trPr>
        <w:tc>
          <w:tcPr>
            <w:tcW w:w="992" w:type="dxa"/>
            <w:vMerge w:val="restart"/>
            <w:shd w:val="clear" w:color="auto" w:fill="auto"/>
            <w:tcMar>
              <w:top w:w="54" w:type="dxa"/>
              <w:left w:w="108" w:type="dxa"/>
              <w:bottom w:w="54" w:type="dxa"/>
              <w:right w:w="108" w:type="dxa"/>
            </w:tcMar>
            <w:vAlign w:val="center"/>
            <w:hideMark/>
          </w:tcPr>
          <w:p w14:paraId="5298E8AB" w14:textId="0C96EA63" w:rsidR="00AB6C95" w:rsidRPr="001D00BB" w:rsidRDefault="00AB6C95" w:rsidP="00E0673D">
            <w:pPr>
              <w:pStyle w:val="TAL"/>
              <w:rPr>
                <w:lang w:val="en-US"/>
              </w:rPr>
            </w:pPr>
            <w:r>
              <w:rPr>
                <w:lang w:val="en-US"/>
              </w:rPr>
              <w:t>UL: TDD</w:t>
            </w:r>
          </w:p>
          <w:p w14:paraId="4F22BAFE" w14:textId="77777777" w:rsidR="00AB6C95" w:rsidRPr="001D00BB" w:rsidRDefault="00AB6C95" w:rsidP="00E0673D">
            <w:pPr>
              <w:pStyle w:val="TAL"/>
              <w:rPr>
                <w:lang w:val="en-US"/>
              </w:rPr>
            </w:pPr>
          </w:p>
        </w:tc>
        <w:tc>
          <w:tcPr>
            <w:tcW w:w="2305" w:type="dxa"/>
            <w:vAlign w:val="center"/>
          </w:tcPr>
          <w:p w14:paraId="026C7812" w14:textId="35ABD0AA" w:rsidR="00AB6C95" w:rsidRPr="00AF5464" w:rsidRDefault="00AB6C95" w:rsidP="00E0673D">
            <w:pPr>
              <w:pStyle w:val="TAL"/>
              <w:rPr>
                <w:lang w:val="en-US"/>
              </w:rPr>
            </w:pPr>
            <w:r w:rsidRPr="00AF5464">
              <w:rPr>
                <w:lang w:val="en-US"/>
              </w:rPr>
              <w:t>Subcarrier spacing (SCS)</w:t>
            </w:r>
          </w:p>
        </w:tc>
        <w:tc>
          <w:tcPr>
            <w:tcW w:w="2290" w:type="dxa"/>
            <w:shd w:val="clear" w:color="auto" w:fill="auto"/>
            <w:tcMar>
              <w:top w:w="54" w:type="dxa"/>
              <w:left w:w="108" w:type="dxa"/>
              <w:bottom w:w="54" w:type="dxa"/>
              <w:right w:w="108" w:type="dxa"/>
            </w:tcMar>
            <w:vAlign w:val="center"/>
          </w:tcPr>
          <w:p w14:paraId="22775CFD" w14:textId="169BFEF3" w:rsidR="00AB6C95" w:rsidRPr="00AF5464" w:rsidRDefault="00AF5464" w:rsidP="00E0673D">
            <w:pPr>
              <w:pStyle w:val="TAL"/>
              <w:jc w:val="both"/>
              <w:rPr>
                <w:lang w:val="en-US"/>
              </w:rPr>
            </w:pPr>
            <w:r w:rsidRPr="00AF5464">
              <w:rPr>
                <w:lang w:val="en-US"/>
              </w:rPr>
              <w:t>30KHz</w:t>
            </w:r>
          </w:p>
        </w:tc>
        <w:tc>
          <w:tcPr>
            <w:tcW w:w="2346" w:type="dxa"/>
            <w:vAlign w:val="center"/>
          </w:tcPr>
          <w:p w14:paraId="58371B5E" w14:textId="204AD4F0" w:rsidR="00AB6C95" w:rsidRPr="00AF5464" w:rsidRDefault="00AF5464" w:rsidP="00E71618">
            <w:pPr>
              <w:pStyle w:val="TAL"/>
              <w:ind w:firstLine="89"/>
              <w:jc w:val="both"/>
              <w:rPr>
                <w:lang w:val="en-US"/>
              </w:rPr>
            </w:pPr>
            <w:r w:rsidRPr="00AF5464">
              <w:rPr>
                <w:lang w:val="en-US"/>
              </w:rPr>
              <w:t>120KHz</w:t>
            </w:r>
          </w:p>
        </w:tc>
      </w:tr>
      <w:tr w:rsidR="00AB6C95" w:rsidRPr="001D00BB" w14:paraId="5B62DD90" w14:textId="77777777" w:rsidTr="00A0575B">
        <w:trPr>
          <w:trHeight w:val="13"/>
          <w:jc w:val="center"/>
        </w:trPr>
        <w:tc>
          <w:tcPr>
            <w:tcW w:w="992" w:type="dxa"/>
            <w:vMerge/>
            <w:shd w:val="clear" w:color="auto" w:fill="auto"/>
            <w:tcMar>
              <w:top w:w="54" w:type="dxa"/>
              <w:left w:w="108" w:type="dxa"/>
              <w:bottom w:w="54" w:type="dxa"/>
              <w:right w:w="108" w:type="dxa"/>
            </w:tcMar>
            <w:vAlign w:val="center"/>
          </w:tcPr>
          <w:p w14:paraId="0CD9485E" w14:textId="77777777" w:rsidR="00AB6C95" w:rsidRDefault="00AB6C95" w:rsidP="00E0673D">
            <w:pPr>
              <w:pStyle w:val="TAL"/>
              <w:rPr>
                <w:lang w:val="en-US"/>
              </w:rPr>
            </w:pPr>
          </w:p>
        </w:tc>
        <w:tc>
          <w:tcPr>
            <w:tcW w:w="2305" w:type="dxa"/>
            <w:vAlign w:val="center"/>
          </w:tcPr>
          <w:p w14:paraId="06B9F334" w14:textId="72D4D369" w:rsidR="00AB6C95" w:rsidRPr="00AF5464" w:rsidRDefault="00AB6C95" w:rsidP="00E0673D">
            <w:pPr>
              <w:pStyle w:val="TAL"/>
              <w:rPr>
                <w:lang w:val="en-US"/>
              </w:rPr>
            </w:pPr>
            <w:r w:rsidRPr="00AF5464">
              <w:rPr>
                <w:lang w:val="en-US"/>
              </w:rPr>
              <w:t>Number of carriers</w:t>
            </w:r>
          </w:p>
        </w:tc>
        <w:tc>
          <w:tcPr>
            <w:tcW w:w="2290" w:type="dxa"/>
            <w:shd w:val="clear" w:color="auto" w:fill="auto"/>
            <w:tcMar>
              <w:top w:w="54" w:type="dxa"/>
              <w:left w:w="108" w:type="dxa"/>
              <w:bottom w:w="54" w:type="dxa"/>
              <w:right w:w="108" w:type="dxa"/>
            </w:tcMar>
            <w:vAlign w:val="center"/>
          </w:tcPr>
          <w:p w14:paraId="09216431" w14:textId="6F9ACF58" w:rsidR="00AB6C95" w:rsidRPr="00AF5464" w:rsidRDefault="00AF5464" w:rsidP="00E0673D">
            <w:pPr>
              <w:pStyle w:val="TAL"/>
              <w:jc w:val="both"/>
              <w:rPr>
                <w:lang w:val="en-US"/>
              </w:rPr>
            </w:pPr>
            <w:r w:rsidRPr="00AF5464">
              <w:rPr>
                <w:lang w:val="en-US"/>
              </w:rPr>
              <w:t>[8]</w:t>
            </w:r>
          </w:p>
        </w:tc>
        <w:tc>
          <w:tcPr>
            <w:tcW w:w="2346" w:type="dxa"/>
            <w:vAlign w:val="center"/>
          </w:tcPr>
          <w:p w14:paraId="610D6EDC" w14:textId="311997B3" w:rsidR="00AB6C95" w:rsidRPr="00AF5464" w:rsidRDefault="00AF5464" w:rsidP="00E71618">
            <w:pPr>
              <w:pStyle w:val="TAL"/>
              <w:ind w:firstLine="89"/>
              <w:rPr>
                <w:lang w:val="en-US"/>
              </w:rPr>
            </w:pPr>
            <w:r w:rsidRPr="00AF5464">
              <w:rPr>
                <w:lang w:val="en-US"/>
              </w:rPr>
              <w:t>[16]</w:t>
            </w:r>
          </w:p>
        </w:tc>
      </w:tr>
      <w:tr w:rsidR="00AB6C95" w:rsidRPr="001D00BB" w14:paraId="40012F60" w14:textId="77777777" w:rsidTr="00A0575B">
        <w:trPr>
          <w:trHeight w:val="13"/>
          <w:jc w:val="center"/>
        </w:trPr>
        <w:tc>
          <w:tcPr>
            <w:tcW w:w="992" w:type="dxa"/>
            <w:vMerge/>
            <w:shd w:val="clear" w:color="auto" w:fill="auto"/>
            <w:tcMar>
              <w:top w:w="54" w:type="dxa"/>
              <w:left w:w="108" w:type="dxa"/>
              <w:bottom w:w="54" w:type="dxa"/>
              <w:right w:w="108" w:type="dxa"/>
            </w:tcMar>
            <w:vAlign w:val="center"/>
          </w:tcPr>
          <w:p w14:paraId="330A566A" w14:textId="77777777" w:rsidR="00AB6C95" w:rsidRDefault="00AB6C95" w:rsidP="00E0673D">
            <w:pPr>
              <w:pStyle w:val="TAL"/>
              <w:rPr>
                <w:lang w:val="en-US"/>
              </w:rPr>
            </w:pPr>
          </w:p>
        </w:tc>
        <w:tc>
          <w:tcPr>
            <w:tcW w:w="2305" w:type="dxa"/>
            <w:vAlign w:val="center"/>
          </w:tcPr>
          <w:p w14:paraId="2EA1E5AB" w14:textId="1EEAA04F" w:rsidR="00AB6C95" w:rsidRPr="00AF5464" w:rsidRDefault="00AB6C95" w:rsidP="00E0673D">
            <w:pPr>
              <w:pStyle w:val="TAL"/>
              <w:rPr>
                <w:lang w:val="en-US"/>
              </w:rPr>
            </w:pPr>
            <w:r w:rsidRPr="00AF5464">
              <w:rPr>
                <w:lang w:val="en-US"/>
              </w:rPr>
              <w:t>Carrier BW</w:t>
            </w:r>
          </w:p>
        </w:tc>
        <w:tc>
          <w:tcPr>
            <w:tcW w:w="2290" w:type="dxa"/>
            <w:shd w:val="clear" w:color="auto" w:fill="auto"/>
            <w:tcMar>
              <w:top w:w="54" w:type="dxa"/>
              <w:left w:w="108" w:type="dxa"/>
              <w:bottom w:w="54" w:type="dxa"/>
              <w:right w:w="108" w:type="dxa"/>
            </w:tcMar>
            <w:vAlign w:val="center"/>
          </w:tcPr>
          <w:p w14:paraId="13F49DB3" w14:textId="48C21FEB" w:rsidR="00AB6C95" w:rsidRPr="00AF5464" w:rsidRDefault="00AF5464" w:rsidP="00E0673D">
            <w:pPr>
              <w:pStyle w:val="TAL"/>
              <w:jc w:val="both"/>
              <w:rPr>
                <w:lang w:val="en-US"/>
              </w:rPr>
            </w:pPr>
            <w:r w:rsidRPr="00AF5464">
              <w:rPr>
                <w:lang w:val="en-US"/>
              </w:rPr>
              <w:t>100MHz</w:t>
            </w:r>
          </w:p>
        </w:tc>
        <w:tc>
          <w:tcPr>
            <w:tcW w:w="2346" w:type="dxa"/>
            <w:vAlign w:val="center"/>
          </w:tcPr>
          <w:p w14:paraId="2A52A7EE" w14:textId="01BF2E4B" w:rsidR="00AB6C95" w:rsidRPr="00AF5464" w:rsidRDefault="00AF5464" w:rsidP="00E71618">
            <w:pPr>
              <w:pStyle w:val="TAL"/>
              <w:ind w:firstLine="89"/>
              <w:rPr>
                <w:lang w:val="en-US"/>
              </w:rPr>
            </w:pPr>
            <w:r w:rsidRPr="00AF5464">
              <w:rPr>
                <w:lang w:val="en-US"/>
              </w:rPr>
              <w:t>400MHz</w:t>
            </w:r>
          </w:p>
        </w:tc>
      </w:tr>
      <w:tr w:rsidR="00AB6C95" w:rsidRPr="001D00BB" w14:paraId="730C76D7" w14:textId="77777777" w:rsidTr="00A0575B">
        <w:trPr>
          <w:trHeight w:val="13"/>
          <w:jc w:val="center"/>
        </w:trPr>
        <w:tc>
          <w:tcPr>
            <w:tcW w:w="992" w:type="dxa"/>
            <w:vMerge/>
            <w:shd w:val="clear" w:color="auto" w:fill="auto"/>
            <w:tcMar>
              <w:top w:w="54" w:type="dxa"/>
              <w:left w:w="108" w:type="dxa"/>
              <w:bottom w:w="54" w:type="dxa"/>
              <w:right w:w="108" w:type="dxa"/>
            </w:tcMar>
            <w:vAlign w:val="center"/>
          </w:tcPr>
          <w:p w14:paraId="0B89C1D5" w14:textId="77777777" w:rsidR="00AB6C95" w:rsidRDefault="00AB6C95" w:rsidP="00E0673D">
            <w:pPr>
              <w:pStyle w:val="TAL"/>
              <w:rPr>
                <w:lang w:val="en-US"/>
              </w:rPr>
            </w:pPr>
          </w:p>
        </w:tc>
        <w:tc>
          <w:tcPr>
            <w:tcW w:w="2305" w:type="dxa"/>
            <w:vAlign w:val="center"/>
          </w:tcPr>
          <w:p w14:paraId="3EDDD089" w14:textId="28F5F6E0" w:rsidR="00AB6C95" w:rsidRPr="00AF5464" w:rsidRDefault="00AB6C95" w:rsidP="00E0673D">
            <w:pPr>
              <w:pStyle w:val="TAL"/>
              <w:rPr>
                <w:lang w:val="en-US"/>
              </w:rPr>
            </w:pPr>
            <w:r w:rsidRPr="00AF5464">
              <w:rPr>
                <w:lang w:val="en-US"/>
              </w:rPr>
              <w:t># of Rx antenna ports</w:t>
            </w:r>
          </w:p>
        </w:tc>
        <w:tc>
          <w:tcPr>
            <w:tcW w:w="2290" w:type="dxa"/>
            <w:shd w:val="clear" w:color="auto" w:fill="auto"/>
            <w:tcMar>
              <w:top w:w="54" w:type="dxa"/>
              <w:left w:w="108" w:type="dxa"/>
              <w:bottom w:w="54" w:type="dxa"/>
              <w:right w:w="108" w:type="dxa"/>
            </w:tcMar>
            <w:vAlign w:val="center"/>
          </w:tcPr>
          <w:p w14:paraId="5E95EE89" w14:textId="5652A9CB" w:rsidR="00AB6C95" w:rsidRPr="00AF5464" w:rsidRDefault="00AF5464" w:rsidP="00E0673D">
            <w:pPr>
              <w:pStyle w:val="TAL"/>
              <w:jc w:val="both"/>
              <w:rPr>
                <w:lang w:val="en-US"/>
              </w:rPr>
            </w:pPr>
            <w:r w:rsidRPr="00AF5464">
              <w:rPr>
                <w:lang w:val="en-US"/>
              </w:rPr>
              <w:t>1</w:t>
            </w:r>
          </w:p>
        </w:tc>
        <w:tc>
          <w:tcPr>
            <w:tcW w:w="2346" w:type="dxa"/>
            <w:vAlign w:val="center"/>
          </w:tcPr>
          <w:p w14:paraId="38ECE4A6" w14:textId="1E5FA12E" w:rsidR="00AB6C95" w:rsidRPr="00AF5464" w:rsidRDefault="00AF5464" w:rsidP="00E71618">
            <w:pPr>
              <w:pStyle w:val="TAL"/>
              <w:ind w:firstLine="89"/>
              <w:rPr>
                <w:lang w:val="en-US"/>
              </w:rPr>
            </w:pPr>
            <w:r w:rsidRPr="00AF5464">
              <w:rPr>
                <w:lang w:val="en-US"/>
              </w:rPr>
              <w:t>1</w:t>
            </w:r>
          </w:p>
        </w:tc>
      </w:tr>
      <w:tr w:rsidR="00AB6C95" w:rsidRPr="001D00BB" w14:paraId="5B44D6B9" w14:textId="77777777" w:rsidTr="00A0575B">
        <w:trPr>
          <w:trHeight w:val="13"/>
          <w:jc w:val="center"/>
        </w:trPr>
        <w:tc>
          <w:tcPr>
            <w:tcW w:w="992" w:type="dxa"/>
            <w:shd w:val="clear" w:color="auto" w:fill="auto"/>
            <w:tcMar>
              <w:top w:w="54" w:type="dxa"/>
              <w:left w:w="108" w:type="dxa"/>
              <w:bottom w:w="54" w:type="dxa"/>
              <w:right w:w="108" w:type="dxa"/>
            </w:tcMar>
            <w:vAlign w:val="center"/>
          </w:tcPr>
          <w:p w14:paraId="741CAF9A" w14:textId="36C0BC4C" w:rsidR="00AB6C95" w:rsidRDefault="00AB6C95" w:rsidP="00E0673D">
            <w:pPr>
              <w:pStyle w:val="TAL"/>
              <w:rPr>
                <w:lang w:val="en-US"/>
              </w:rPr>
            </w:pPr>
            <w:r>
              <w:rPr>
                <w:lang w:val="en-US"/>
              </w:rPr>
              <w:t>Others</w:t>
            </w:r>
          </w:p>
        </w:tc>
        <w:tc>
          <w:tcPr>
            <w:tcW w:w="2305" w:type="dxa"/>
            <w:vAlign w:val="center"/>
          </w:tcPr>
          <w:p w14:paraId="0B898E93" w14:textId="5DBD377D" w:rsidR="00AB6C95" w:rsidRPr="00AF5464" w:rsidRDefault="00AB6C95" w:rsidP="00E0673D">
            <w:pPr>
              <w:pStyle w:val="TAL"/>
              <w:rPr>
                <w:lang w:val="en-US"/>
              </w:rPr>
            </w:pPr>
            <w:r w:rsidRPr="00AF5464">
              <w:rPr>
                <w:lang w:val="en-US"/>
              </w:rPr>
              <w:t xml:space="preserve"># of </w:t>
            </w:r>
            <w:r w:rsidRPr="00E71618">
              <w:rPr>
                <w:lang w:val="en-US"/>
              </w:rPr>
              <w:t>TxRU</w:t>
            </w:r>
          </w:p>
        </w:tc>
        <w:tc>
          <w:tcPr>
            <w:tcW w:w="2290" w:type="dxa"/>
            <w:shd w:val="clear" w:color="auto" w:fill="auto"/>
            <w:tcMar>
              <w:top w:w="54" w:type="dxa"/>
              <w:left w:w="108" w:type="dxa"/>
              <w:bottom w:w="54" w:type="dxa"/>
              <w:right w:w="108" w:type="dxa"/>
            </w:tcMar>
            <w:vAlign w:val="center"/>
          </w:tcPr>
          <w:p w14:paraId="372F58F9" w14:textId="30630804" w:rsidR="00AB6C95" w:rsidRPr="00AF5464" w:rsidRDefault="00AF5464" w:rsidP="00E0673D">
            <w:pPr>
              <w:pStyle w:val="TAL"/>
              <w:jc w:val="both"/>
              <w:rPr>
                <w:lang w:val="en-US"/>
              </w:rPr>
            </w:pPr>
            <w:r w:rsidRPr="00AF5464">
              <w:rPr>
                <w:lang w:val="en-US"/>
              </w:rPr>
              <w:t>[2]</w:t>
            </w:r>
          </w:p>
        </w:tc>
        <w:tc>
          <w:tcPr>
            <w:tcW w:w="2346" w:type="dxa"/>
            <w:vAlign w:val="center"/>
          </w:tcPr>
          <w:p w14:paraId="2E750B72" w14:textId="4E2A4E81" w:rsidR="00AB6C95" w:rsidRPr="00AF5464" w:rsidRDefault="00AF5464" w:rsidP="00E71618">
            <w:pPr>
              <w:pStyle w:val="TAL"/>
              <w:ind w:firstLine="89"/>
              <w:rPr>
                <w:lang w:val="en-US"/>
              </w:rPr>
            </w:pPr>
            <w:r w:rsidRPr="00AF5464">
              <w:rPr>
                <w:lang w:val="en-US"/>
              </w:rPr>
              <w:t>[2]</w:t>
            </w:r>
          </w:p>
        </w:tc>
      </w:tr>
    </w:tbl>
    <w:p w14:paraId="1DA251E4" w14:textId="42CB285A" w:rsidR="00E0673D" w:rsidRDefault="00E0673D" w:rsidP="00A0575B">
      <w:pPr>
        <w:pStyle w:val="B1"/>
        <w:spacing w:before="180" w:line="288" w:lineRule="auto"/>
        <w:ind w:left="0" w:firstLine="0"/>
        <w:jc w:val="both"/>
        <w:rPr>
          <w:lang w:val="en-US"/>
        </w:rPr>
      </w:pPr>
      <w:r>
        <w:rPr>
          <w:lang w:val="en-US"/>
        </w:rPr>
        <w:t xml:space="preserve">For </w:t>
      </w:r>
      <w:r w:rsidR="00CD3E1E">
        <w:rPr>
          <w:lang w:val="en-US"/>
        </w:rPr>
        <w:t xml:space="preserve">the </w:t>
      </w:r>
      <w:r>
        <w:rPr>
          <w:lang w:val="en-US"/>
        </w:rPr>
        <w:t xml:space="preserve">BS power consumption model, gNB can operate in a variety of power states. For the benefit of simplicity, it’s better to purse a smaller number of power saving states on gNB side. There is no need to determine power consumption for all L1 channels. For example, PDCCH-only </w:t>
      </w:r>
      <w:r w:rsidR="00CD3E1E">
        <w:rPr>
          <w:lang w:val="en-US"/>
        </w:rPr>
        <w:t xml:space="preserve">transmission </w:t>
      </w:r>
      <w:r>
        <w:rPr>
          <w:lang w:val="en-US"/>
        </w:rPr>
        <w:t xml:space="preserve">may rarely happen on gNB side. In our view, the power states on BS can be divided into three categories, including i) sleep states, ii) </w:t>
      </w:r>
      <w:r w:rsidR="00CD3E1E">
        <w:rPr>
          <w:lang w:val="en-US"/>
        </w:rPr>
        <w:t>t</w:t>
      </w:r>
      <w:r>
        <w:rPr>
          <w:lang w:val="en-US"/>
        </w:rPr>
        <w:t xml:space="preserve">raffic processing, and iii) background activities. </w:t>
      </w:r>
    </w:p>
    <w:p w14:paraId="191F1BE1" w14:textId="693B9551" w:rsidR="007F73F7" w:rsidRDefault="00E0673D" w:rsidP="00A0575B">
      <w:pPr>
        <w:pStyle w:val="B1"/>
        <w:spacing w:before="180" w:line="288" w:lineRule="auto"/>
        <w:ind w:left="0" w:firstLine="0"/>
        <w:jc w:val="both"/>
        <w:rPr>
          <w:rFonts w:cs="Arial"/>
          <w:szCs w:val="18"/>
          <w:lang w:val="en-US"/>
        </w:rPr>
      </w:pPr>
      <w:r>
        <w:rPr>
          <w:lang w:val="en-US"/>
        </w:rPr>
        <w:t xml:space="preserve">For sleep states, three sleep types can be considered, wherein </w:t>
      </w:r>
      <w:r w:rsidR="00683523">
        <w:rPr>
          <w:lang w:val="en-US"/>
        </w:rPr>
        <w:t xml:space="preserve">a </w:t>
      </w:r>
      <w:r>
        <w:rPr>
          <w:lang w:val="en-US"/>
        </w:rPr>
        <w:t>sleep type</w:t>
      </w:r>
      <w:r w:rsidR="00683523">
        <w:rPr>
          <w:lang w:val="en-US"/>
        </w:rPr>
        <w:t xml:space="preserve"> can be</w:t>
      </w:r>
      <w:r>
        <w:rPr>
          <w:lang w:val="en-US"/>
        </w:rPr>
        <w:t xml:space="preserve"> associated with an energy saving (ES) mode. For </w:t>
      </w:r>
      <w:r w:rsidR="00E25585">
        <w:rPr>
          <w:lang w:val="en-US"/>
        </w:rPr>
        <w:t xml:space="preserve">the </w:t>
      </w:r>
      <w:r>
        <w:rPr>
          <w:lang w:val="en-US"/>
        </w:rPr>
        <w:t xml:space="preserve">ES mode associated with deep sleep as described </w:t>
      </w:r>
      <w:r w:rsidR="00A06AF0">
        <w:rPr>
          <w:lang w:val="en-US"/>
        </w:rPr>
        <w:t>in our companion contribution [3</w:t>
      </w:r>
      <w:r>
        <w:rPr>
          <w:lang w:val="en-US"/>
        </w:rPr>
        <w:t>]</w:t>
      </w:r>
      <w:r w:rsidR="00E25585">
        <w:rPr>
          <w:lang w:val="en-US"/>
        </w:rPr>
        <w:t xml:space="preserve">, gNB doesn’t </w:t>
      </w:r>
      <w:r w:rsidR="00E25585" w:rsidRPr="00E25585">
        <w:rPr>
          <w:lang w:val="en-US"/>
        </w:rPr>
        <w:t>expect to perform any transmission or reception, including RS, SSB transmission. gNB may switch off RF completely in the ES mode</w:t>
      </w:r>
      <w:r w:rsidR="00E25585">
        <w:rPr>
          <w:lang w:val="en-US"/>
        </w:rPr>
        <w:t xml:space="preserve"> associated with deep sleep</w:t>
      </w:r>
      <w:r w:rsidR="00E25585" w:rsidRPr="00E25585">
        <w:rPr>
          <w:lang w:val="en-US"/>
        </w:rPr>
        <w:t>.</w:t>
      </w:r>
      <w:r w:rsidR="00E25585">
        <w:rPr>
          <w:lang w:val="en-US"/>
        </w:rPr>
        <w:t xml:space="preserve"> Light sleep can be associated with another ES mode, wherein no traffic processing</w:t>
      </w:r>
      <w:r w:rsidR="00CD3E1E">
        <w:rPr>
          <w:lang w:val="en-US"/>
        </w:rPr>
        <w:t xml:space="preserve"> is performed</w:t>
      </w:r>
      <w:r w:rsidR="00E25585">
        <w:rPr>
          <w:lang w:val="en-US"/>
        </w:rPr>
        <w:t xml:space="preserve">, but </w:t>
      </w:r>
      <w:r w:rsidR="00E25585" w:rsidRPr="00774BDB">
        <w:rPr>
          <w:rFonts w:cs="Arial"/>
          <w:szCs w:val="18"/>
          <w:lang w:val="en-US"/>
        </w:rPr>
        <w:t>all RS, SSB, BCH will remain active or can be recon</w:t>
      </w:r>
      <w:r w:rsidR="00E25585">
        <w:rPr>
          <w:rFonts w:cs="Arial"/>
          <w:szCs w:val="18"/>
          <w:lang w:val="en-US"/>
        </w:rPr>
        <w:t xml:space="preserve">figured with thin transmission. gNB may switch off most of the digital signal processing modules in the ES mode associated with light sleep. For both deep sleep state and light sleep state, the sleep duration should be larger than </w:t>
      </w:r>
      <w:r w:rsidR="00E25585" w:rsidRPr="00774BDB">
        <w:rPr>
          <w:rFonts w:cs="Arial"/>
          <w:szCs w:val="18"/>
          <w:lang w:val="en-US"/>
        </w:rPr>
        <w:t>the total transition time en</w:t>
      </w:r>
      <w:r w:rsidR="00E25585">
        <w:rPr>
          <w:rFonts w:cs="Arial"/>
          <w:szCs w:val="18"/>
          <w:lang w:val="en-US"/>
        </w:rPr>
        <w:t xml:space="preserve">tering and leaving the sleep state. Also, there will be additional transition energy for switching on/off corresponding RF components and digital signal processing modules. Lastly, a micro sleep state can be associated with a dormant mode of gNB, wherein gNB is idle for a short time duration. Immediate transition can be </w:t>
      </w:r>
      <w:r w:rsidR="00E25585" w:rsidRPr="00774BDB">
        <w:rPr>
          <w:rFonts w:cs="Arial"/>
          <w:szCs w:val="18"/>
          <w:lang w:val="en-US"/>
        </w:rPr>
        <w:t>assumed for power saving study purpose from or to a non-sleep state</w:t>
      </w:r>
      <w:r w:rsidR="00E25585">
        <w:rPr>
          <w:rFonts w:cs="Arial"/>
          <w:szCs w:val="18"/>
          <w:lang w:val="en-US"/>
        </w:rPr>
        <w:t>. gNB may not be able to turn off any RF components or digital processing modules within a short idle time duration for micro sleep.</w:t>
      </w:r>
    </w:p>
    <w:p w14:paraId="613C53AA" w14:textId="4353D6A5" w:rsidR="007F73F7" w:rsidRPr="007F73F7" w:rsidRDefault="007F73F7" w:rsidP="00A0575B">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2</w:t>
      </w:r>
      <w:r w:rsidRPr="00AF5464">
        <w:rPr>
          <w:rFonts w:ascii="Times New Roman" w:hAnsi="Times New Roman"/>
          <w:b/>
          <w:bCs/>
          <w:u w:val="single"/>
          <w:lang w:eastAsia="ko-KR"/>
        </w:rPr>
        <w:t xml:space="preserve">: </w:t>
      </w:r>
      <w:r w:rsidRPr="007F73F7">
        <w:rPr>
          <w:rFonts w:ascii="Times New Roman" w:hAnsi="Times New Roman"/>
          <w:bCs/>
          <w:i/>
          <w:u w:val="single"/>
          <w:lang w:eastAsia="ko-KR"/>
        </w:rPr>
        <w:t xml:space="preserve">Multiple sleep types can be considered, wherein each sleep state is </w:t>
      </w:r>
      <w:r>
        <w:rPr>
          <w:rFonts w:ascii="Times New Roman" w:hAnsi="Times New Roman"/>
          <w:bCs/>
          <w:i/>
          <w:u w:val="single"/>
          <w:lang w:eastAsia="ko-KR"/>
        </w:rPr>
        <w:t>associated with</w:t>
      </w:r>
      <w:r w:rsidRPr="007F73F7">
        <w:rPr>
          <w:rFonts w:ascii="Times New Roman" w:hAnsi="Times New Roman"/>
          <w:bCs/>
          <w:i/>
          <w:u w:val="single"/>
          <w:lang w:eastAsia="ko-KR"/>
        </w:rPr>
        <w:t xml:space="preserve"> a</w:t>
      </w:r>
      <w:r w:rsidR="00AC7AB5">
        <w:rPr>
          <w:rFonts w:ascii="Times New Roman" w:hAnsi="Times New Roman"/>
          <w:bCs/>
          <w:i/>
          <w:u w:val="single"/>
          <w:lang w:eastAsia="ko-KR"/>
        </w:rPr>
        <w:t>n</w:t>
      </w:r>
      <w:r w:rsidRPr="007F73F7">
        <w:rPr>
          <w:rFonts w:ascii="Times New Roman" w:hAnsi="Times New Roman"/>
          <w:bCs/>
          <w:i/>
          <w:u w:val="single"/>
          <w:lang w:eastAsia="ko-KR"/>
        </w:rPr>
        <w:t xml:space="preserve"> energy saving mode. </w:t>
      </w:r>
    </w:p>
    <w:p w14:paraId="79E4B200" w14:textId="66268C54" w:rsidR="007F73F7" w:rsidRDefault="00E25585" w:rsidP="00A0575B">
      <w:pPr>
        <w:pStyle w:val="B1"/>
        <w:spacing w:after="0" w:line="288" w:lineRule="auto"/>
        <w:ind w:left="0" w:firstLine="0"/>
        <w:jc w:val="both"/>
        <w:rPr>
          <w:rFonts w:cs="Arial"/>
          <w:szCs w:val="18"/>
          <w:lang w:val="en-US"/>
        </w:rPr>
      </w:pPr>
      <w:r>
        <w:rPr>
          <w:rFonts w:cs="Arial"/>
          <w:szCs w:val="18"/>
          <w:lang w:val="en-US"/>
        </w:rPr>
        <w:t xml:space="preserve">For traffic </w:t>
      </w:r>
      <w:r w:rsidR="00AC7AB5">
        <w:rPr>
          <w:rFonts w:cs="Arial"/>
          <w:szCs w:val="18"/>
          <w:lang w:val="en-US"/>
        </w:rPr>
        <w:t xml:space="preserve">processing </w:t>
      </w:r>
      <w:r>
        <w:rPr>
          <w:rFonts w:cs="Arial"/>
          <w:szCs w:val="18"/>
          <w:lang w:val="en-US"/>
        </w:rPr>
        <w:t xml:space="preserve">states, a unified </w:t>
      </w:r>
      <w:r w:rsidR="00912D37">
        <w:rPr>
          <w:rFonts w:cs="Arial"/>
          <w:szCs w:val="18"/>
          <w:lang w:val="en-US"/>
        </w:rPr>
        <w:t xml:space="preserve">power state can be considered for DL and UL traffic processing. Since both PDCCH and PDSCH/PUSCH </w:t>
      </w:r>
      <w:r w:rsidR="005876F4">
        <w:rPr>
          <w:rFonts w:cs="Arial"/>
          <w:szCs w:val="18"/>
          <w:lang w:val="en-US"/>
        </w:rPr>
        <w:t>are message based and includes channel encoding/decoding</w:t>
      </w:r>
      <w:r w:rsidR="00912D37">
        <w:rPr>
          <w:rFonts w:cs="Arial"/>
          <w:szCs w:val="18"/>
          <w:lang w:val="en-US"/>
        </w:rPr>
        <w:t>, there is no need to distinguish the case when a slot is for PDSCH/PUSCH only or for PDCCH + PDSCH/PUSCH.</w:t>
      </w:r>
      <w:r w:rsidR="00795DC3">
        <w:rPr>
          <w:rFonts w:cs="Arial"/>
          <w:szCs w:val="18"/>
          <w:lang w:val="en-US"/>
        </w:rPr>
        <w:t xml:space="preserve"> The average power for DL traffic</w:t>
      </w:r>
      <w:r w:rsidR="00912D37">
        <w:rPr>
          <w:rFonts w:cs="Arial"/>
          <w:szCs w:val="18"/>
          <w:lang w:val="en-US"/>
        </w:rPr>
        <w:t xml:space="preserve"> </w:t>
      </w:r>
      <w:r w:rsidR="00795DC3">
        <w:rPr>
          <w:rFonts w:cs="Arial"/>
          <w:szCs w:val="18"/>
          <w:lang w:val="en-US"/>
        </w:rPr>
        <w:t xml:space="preserve">processing can be larger than UL traffic processing, because </w:t>
      </w:r>
      <w:r w:rsidR="00795DC3">
        <w:rPr>
          <w:noProof/>
          <w:lang w:eastAsia="ko-KR"/>
        </w:rPr>
        <w:t xml:space="preserve">TX involves PA operation which accounts for larger portion of power consumption. </w:t>
      </w:r>
    </w:p>
    <w:p w14:paraId="44EA64DD" w14:textId="6A1A447D" w:rsidR="007F73F7" w:rsidRPr="00A0575B" w:rsidRDefault="00B30637" w:rsidP="00A0575B">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3</w:t>
      </w:r>
      <w:r w:rsidR="007F73F7" w:rsidRPr="00AF5464">
        <w:rPr>
          <w:rFonts w:ascii="Times New Roman" w:hAnsi="Times New Roman"/>
          <w:b/>
          <w:bCs/>
          <w:u w:val="single"/>
          <w:lang w:eastAsia="ko-KR"/>
        </w:rPr>
        <w:t xml:space="preserve">: </w:t>
      </w:r>
      <w:r w:rsidR="007F73F7" w:rsidRPr="00760BD8">
        <w:rPr>
          <w:rFonts w:ascii="Times New Roman" w:hAnsi="Times New Roman"/>
          <w:bCs/>
          <w:i/>
          <w:u w:val="single"/>
          <w:lang w:eastAsia="ko-KR"/>
        </w:rPr>
        <w:t>A unified power state is sufficient to model power consumption for traffic processing in DL and UL, respectively.</w:t>
      </w:r>
      <w:r w:rsidR="007F73F7" w:rsidRPr="00A0575B">
        <w:rPr>
          <w:rFonts w:ascii="Times New Roman" w:hAnsi="Times New Roman"/>
          <w:b/>
          <w:bCs/>
          <w:u w:val="single"/>
          <w:lang w:eastAsia="ko-KR"/>
        </w:rPr>
        <w:t xml:space="preserve"> </w:t>
      </w:r>
    </w:p>
    <w:p w14:paraId="0091F0FB" w14:textId="492FC222" w:rsidR="00912D37" w:rsidRDefault="00912D37" w:rsidP="00A0575B">
      <w:pPr>
        <w:pStyle w:val="B1"/>
        <w:spacing w:before="180" w:line="288" w:lineRule="auto"/>
        <w:ind w:left="0" w:firstLine="0"/>
        <w:jc w:val="both"/>
        <w:rPr>
          <w:lang w:val="en-US"/>
        </w:rPr>
      </w:pPr>
      <w:r w:rsidRPr="008B08C3">
        <w:rPr>
          <w:lang w:val="en-US"/>
        </w:rPr>
        <w:t>For background</w:t>
      </w:r>
      <w:r w:rsidRPr="00760BD8">
        <w:rPr>
          <w:lang w:val="en-US"/>
        </w:rPr>
        <w:t xml:space="preserve"> activities, several power states for link quality or mobility maintenance can be considered.</w:t>
      </w:r>
      <w:r>
        <w:rPr>
          <w:lang w:val="en-US"/>
        </w:rPr>
        <w:t xml:space="preserve"> For DL background activities, periodic SSB and CSI-RS resources transmission should be considered. The average power for a slot of SSB can be same as DL slot for traffic as SSB includes both PSS/SSS and PBCH. The average power for a slot of CSI-RS resources should be lower than DL traffic slot, as the energy consumption for RS resources processing is lower than L1 channel processing based on channel encoding. For UL background activities, periodic CSI report, SR, and HARQ based on PUCCH </w:t>
      </w:r>
      <w:r w:rsidR="007F73F7">
        <w:rPr>
          <w:lang w:val="en-US"/>
        </w:rPr>
        <w:t xml:space="preserve">reception and periodic SRS reception </w:t>
      </w:r>
      <w:r>
        <w:rPr>
          <w:lang w:val="en-US"/>
        </w:rPr>
        <w:t xml:space="preserve">can be considered. For the benefit of simplicity, a long PUCCH can be assumed and corresponding average power can be same as UL traffic. </w:t>
      </w:r>
      <w:r w:rsidR="007F73F7">
        <w:rPr>
          <w:lang w:val="en-US"/>
        </w:rPr>
        <w:t xml:space="preserve">The average power for SRS should be smaller than UL traffic as SRS can be detected based on correlations without channel decoding. </w:t>
      </w:r>
      <w:r>
        <w:rPr>
          <w:lang w:val="en-US"/>
        </w:rPr>
        <w:t xml:space="preserve"> </w:t>
      </w:r>
    </w:p>
    <w:p w14:paraId="63B64115" w14:textId="3E68F90F" w:rsidR="00C332E3" w:rsidRDefault="007F73F7" w:rsidP="00A0575B">
      <w:pPr>
        <w:pStyle w:val="B1"/>
        <w:spacing w:before="180" w:line="288" w:lineRule="auto"/>
        <w:ind w:left="0" w:firstLine="0"/>
        <w:jc w:val="both"/>
        <w:rPr>
          <w:lang w:val="en-US"/>
        </w:rPr>
      </w:pPr>
      <w:r w:rsidRPr="00A0575B">
        <w:rPr>
          <w:lang w:val="en-US"/>
        </w:rPr>
        <w:t>Given above, the average power for a variety power states are provided in Table 1, wherein the average is normalized relatively to the</w:t>
      </w:r>
      <w:r w:rsidR="00AF5464" w:rsidRPr="00A0575B">
        <w:rPr>
          <w:lang w:val="en-US"/>
        </w:rPr>
        <w:t xml:space="preserve"> average </w:t>
      </w:r>
      <w:r w:rsidR="00AF5464" w:rsidRPr="00E25585">
        <w:rPr>
          <w:lang w:val="en-US"/>
        </w:rPr>
        <w:t xml:space="preserve">power for deep sleep. </w:t>
      </w:r>
    </w:p>
    <w:p w14:paraId="2BD369D2" w14:textId="688F7328" w:rsidR="00C332E3" w:rsidRDefault="00C332E3" w:rsidP="00A0575B">
      <w:pPr>
        <w:pStyle w:val="B1"/>
        <w:spacing w:before="180" w:line="288" w:lineRule="auto"/>
        <w:ind w:left="0" w:firstLine="0"/>
        <w:jc w:val="both"/>
        <w:rPr>
          <w:lang w:val="en-US"/>
        </w:rPr>
      </w:pPr>
      <w:r w:rsidRPr="00B2672F">
        <w:rPr>
          <w:b/>
          <w:bCs/>
          <w:u w:val="single"/>
          <w:lang w:eastAsia="ko-KR"/>
        </w:rPr>
        <w:t xml:space="preserve">Proposal 1: Support BS power consumption model with power states in Table 2, given reference configuration in Table 1. </w:t>
      </w:r>
    </w:p>
    <w:p w14:paraId="4BDAC1B7" w14:textId="70CCF160" w:rsidR="00595C60" w:rsidRPr="001D00BB" w:rsidRDefault="00595C60" w:rsidP="00926474">
      <w:pPr>
        <w:pStyle w:val="TH"/>
      </w:pPr>
      <w:r w:rsidRPr="001D00BB">
        <w:lastRenderedPageBreak/>
        <w:t xml:space="preserve">Table </w:t>
      </w:r>
      <w:r w:rsidR="00926474">
        <w:rPr>
          <w:noProof/>
        </w:rPr>
        <w:t>2</w:t>
      </w:r>
      <w:r w:rsidR="00EC7933">
        <w:rPr>
          <w:noProof/>
        </w:rPr>
        <w:t xml:space="preserve">: BS </w:t>
      </w:r>
      <w:r w:rsidRPr="001D00BB">
        <w:rPr>
          <w:noProof/>
        </w:rPr>
        <w:t>power consumption model</w:t>
      </w:r>
    </w:p>
    <w:tbl>
      <w:tblPr>
        <w:tblW w:w="10644" w:type="dxa"/>
        <w:jc w:val="center"/>
        <w:tblLayout w:type="fixed"/>
        <w:tblCellMar>
          <w:left w:w="113" w:type="dxa"/>
          <w:right w:w="113" w:type="dxa"/>
        </w:tblCellMar>
        <w:tblLook w:val="0420" w:firstRow="1" w:lastRow="0" w:firstColumn="0" w:lastColumn="0" w:noHBand="0" w:noVBand="1"/>
      </w:tblPr>
      <w:tblGrid>
        <w:gridCol w:w="1699"/>
        <w:gridCol w:w="1327"/>
        <w:gridCol w:w="6036"/>
        <w:gridCol w:w="844"/>
        <w:gridCol w:w="738"/>
      </w:tblGrid>
      <w:tr w:rsidR="003E032F" w:rsidRPr="001D00BB" w14:paraId="0C9C7904" w14:textId="77777777" w:rsidTr="00A0575B">
        <w:trPr>
          <w:trHeight w:val="14"/>
          <w:jc w:val="center"/>
        </w:trPr>
        <w:tc>
          <w:tcPr>
            <w:tcW w:w="3026" w:type="dxa"/>
            <w:gridSpan w:val="2"/>
            <w:vMerge w:val="restart"/>
            <w:tcBorders>
              <w:top w:val="single" w:sz="8" w:space="0" w:color="000000"/>
              <w:left w:val="single" w:sz="8" w:space="0" w:color="000000"/>
              <w:right w:val="single" w:sz="8" w:space="0" w:color="000000"/>
            </w:tcBorders>
            <w:shd w:val="clear" w:color="auto" w:fill="D9D9D9" w:themeFill="background1" w:themeFillShade="D9"/>
            <w:tcMar>
              <w:top w:w="54" w:type="dxa"/>
              <w:left w:w="108" w:type="dxa"/>
              <w:bottom w:w="54" w:type="dxa"/>
              <w:right w:w="108" w:type="dxa"/>
            </w:tcMar>
            <w:hideMark/>
          </w:tcPr>
          <w:p w14:paraId="224673E1" w14:textId="77777777" w:rsidR="00A80071" w:rsidRPr="001D00BB" w:rsidRDefault="00A80071" w:rsidP="00C7138B">
            <w:pPr>
              <w:pStyle w:val="TAH"/>
              <w:rPr>
                <w:lang w:val="en-US"/>
              </w:rPr>
            </w:pPr>
            <w:r w:rsidRPr="001D00BB">
              <w:rPr>
                <w:lang w:val="en-US"/>
              </w:rPr>
              <w:t>Power State</w:t>
            </w:r>
          </w:p>
        </w:tc>
        <w:tc>
          <w:tcPr>
            <w:tcW w:w="6036" w:type="dxa"/>
            <w:vMerge w:val="restart"/>
            <w:tcBorders>
              <w:top w:val="single" w:sz="8" w:space="0" w:color="000000"/>
              <w:left w:val="single" w:sz="8" w:space="0" w:color="000000"/>
              <w:right w:val="single" w:sz="8" w:space="0" w:color="000000"/>
            </w:tcBorders>
            <w:shd w:val="clear" w:color="auto" w:fill="D9D9D9" w:themeFill="background1" w:themeFillShade="D9"/>
            <w:tcMar>
              <w:top w:w="54" w:type="dxa"/>
              <w:left w:w="108" w:type="dxa"/>
              <w:bottom w:w="54" w:type="dxa"/>
              <w:right w:w="108" w:type="dxa"/>
            </w:tcMar>
            <w:hideMark/>
          </w:tcPr>
          <w:p w14:paraId="03D855E2" w14:textId="77777777" w:rsidR="00A80071" w:rsidRPr="001D00BB" w:rsidRDefault="00A80071" w:rsidP="00C7138B">
            <w:pPr>
              <w:pStyle w:val="TAH"/>
              <w:rPr>
                <w:lang w:val="en-US"/>
              </w:rPr>
            </w:pPr>
            <w:r w:rsidRPr="001D00BB">
              <w:rPr>
                <w:lang w:val="en-US"/>
              </w:rPr>
              <w:t>Characteristics</w:t>
            </w:r>
          </w:p>
        </w:tc>
        <w:tc>
          <w:tcPr>
            <w:tcW w:w="1582"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hideMark/>
          </w:tcPr>
          <w:p w14:paraId="1D637C18" w14:textId="34F66B55" w:rsidR="00A80071" w:rsidRPr="001D00BB" w:rsidRDefault="007F73F7" w:rsidP="00C7138B">
            <w:pPr>
              <w:pStyle w:val="TAH"/>
              <w:rPr>
                <w:lang w:val="en-US"/>
              </w:rPr>
            </w:pPr>
            <w:r>
              <w:rPr>
                <w:lang w:val="en-US"/>
              </w:rPr>
              <w:t>Relative Power per slot</w:t>
            </w:r>
          </w:p>
        </w:tc>
      </w:tr>
      <w:tr w:rsidR="003E032F" w:rsidRPr="001D00BB" w14:paraId="5DD0CC50" w14:textId="77777777" w:rsidTr="00A0575B">
        <w:trPr>
          <w:trHeight w:val="14"/>
          <w:jc w:val="center"/>
        </w:trPr>
        <w:tc>
          <w:tcPr>
            <w:tcW w:w="3026" w:type="dxa"/>
            <w:gridSpan w:val="2"/>
            <w:vMerge/>
            <w:tcBorders>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69DB4F30" w14:textId="77777777" w:rsidR="00A80071" w:rsidRPr="001D00BB" w:rsidRDefault="00A80071" w:rsidP="00C7138B">
            <w:pPr>
              <w:pStyle w:val="TAH"/>
              <w:rPr>
                <w:lang w:val="en-US"/>
              </w:rPr>
            </w:pPr>
          </w:p>
        </w:tc>
        <w:tc>
          <w:tcPr>
            <w:tcW w:w="6036" w:type="dxa"/>
            <w:vMerge/>
            <w:tcBorders>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1D79E23F" w14:textId="77777777" w:rsidR="00A80071" w:rsidRPr="001D00BB" w:rsidRDefault="00A80071" w:rsidP="00C7138B">
            <w:pPr>
              <w:pStyle w:val="TAH"/>
              <w:rPr>
                <w:lang w:val="en-US"/>
              </w:rPr>
            </w:pPr>
          </w:p>
        </w:tc>
        <w:tc>
          <w:tcPr>
            <w:tcW w:w="8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67E93D63" w14:textId="77777777" w:rsidR="00A80071" w:rsidRPr="001D00BB" w:rsidRDefault="00A80071" w:rsidP="00C7138B">
            <w:pPr>
              <w:pStyle w:val="TAH"/>
              <w:rPr>
                <w:lang w:val="en-US"/>
              </w:rPr>
            </w:pPr>
            <w:r>
              <w:rPr>
                <w:lang w:val="en-US"/>
              </w:rPr>
              <w:t>FR1</w:t>
            </w:r>
          </w:p>
        </w:tc>
        <w:tc>
          <w:tcPr>
            <w:tcW w:w="73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9E4E923" w14:textId="77777777" w:rsidR="00A80071" w:rsidRPr="001D00BB" w:rsidRDefault="00A80071" w:rsidP="00C7138B">
            <w:pPr>
              <w:pStyle w:val="TAH"/>
              <w:rPr>
                <w:lang w:val="en-US"/>
              </w:rPr>
            </w:pPr>
            <w:r>
              <w:rPr>
                <w:lang w:val="en-US"/>
              </w:rPr>
              <w:t>FR2</w:t>
            </w:r>
          </w:p>
        </w:tc>
      </w:tr>
      <w:tr w:rsidR="00FE3E93" w:rsidRPr="001D00BB" w14:paraId="48F6C98A" w14:textId="77777777" w:rsidTr="00A0575B">
        <w:trPr>
          <w:trHeight w:val="14"/>
          <w:jc w:val="center"/>
        </w:trPr>
        <w:tc>
          <w:tcPr>
            <w:tcW w:w="1699"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2E3B08C8" w14:textId="77777777" w:rsidR="00A80071" w:rsidRPr="001D00BB" w:rsidRDefault="00A80071" w:rsidP="00E33960">
            <w:pPr>
              <w:pStyle w:val="TAL"/>
              <w:rPr>
                <w:lang w:val="en-US"/>
              </w:rPr>
            </w:pPr>
            <w:r>
              <w:rPr>
                <w:lang w:val="en-US"/>
              </w:rPr>
              <w:t>Sleep</w:t>
            </w:r>
          </w:p>
        </w:tc>
        <w:tc>
          <w:tcPr>
            <w:tcW w:w="1327" w:type="dxa"/>
            <w:tcBorders>
              <w:top w:val="single" w:sz="8" w:space="0" w:color="000000"/>
              <w:left w:val="single" w:sz="8" w:space="0" w:color="000000"/>
              <w:bottom w:val="single" w:sz="8" w:space="0" w:color="000000"/>
              <w:right w:val="single" w:sz="8" w:space="0" w:color="000000"/>
            </w:tcBorders>
          </w:tcPr>
          <w:p w14:paraId="29CCB3D4" w14:textId="77777777" w:rsidR="00A80071" w:rsidRPr="001D00BB" w:rsidRDefault="00A80071" w:rsidP="00E33960">
            <w:pPr>
              <w:pStyle w:val="TAL"/>
              <w:rPr>
                <w:lang w:val="en-US"/>
              </w:rPr>
            </w:pPr>
            <w:r w:rsidRPr="001D00BB">
              <w:rPr>
                <w:lang w:val="en-US"/>
              </w:rPr>
              <w:t>Deep Sleep</w:t>
            </w:r>
          </w:p>
        </w:tc>
        <w:tc>
          <w:tcPr>
            <w:tcW w:w="60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285504" w14:textId="77777777" w:rsidR="00961284" w:rsidRDefault="00961284" w:rsidP="00B9245D">
            <w:pPr>
              <w:pStyle w:val="TAL"/>
              <w:numPr>
                <w:ilvl w:val="0"/>
                <w:numId w:val="7"/>
              </w:numPr>
              <w:snapToGrid w:val="0"/>
              <w:ind w:left="288" w:hanging="288"/>
              <w:rPr>
                <w:rFonts w:cs="Arial"/>
                <w:szCs w:val="18"/>
                <w:lang w:val="en-US"/>
              </w:rPr>
            </w:pPr>
            <w:r w:rsidRPr="00774BDB">
              <w:rPr>
                <w:rFonts w:cs="Arial"/>
                <w:szCs w:val="18"/>
                <w:lang w:val="en-US"/>
              </w:rPr>
              <w:t>Time interval for the sleep should be larger than the total transition time en</w:t>
            </w:r>
            <w:r w:rsidR="00774BDB">
              <w:rPr>
                <w:rFonts w:cs="Arial"/>
                <w:szCs w:val="18"/>
                <w:lang w:val="en-US"/>
              </w:rPr>
              <w:t>tering and leaving this state</w:t>
            </w:r>
          </w:p>
          <w:p w14:paraId="2D1B9752" w14:textId="76728BCB" w:rsidR="00926474" w:rsidRPr="00926474" w:rsidRDefault="0050033A" w:rsidP="00B9245D">
            <w:pPr>
              <w:pStyle w:val="TAL"/>
              <w:numPr>
                <w:ilvl w:val="0"/>
                <w:numId w:val="7"/>
              </w:numPr>
              <w:snapToGrid w:val="0"/>
              <w:ind w:left="288" w:hanging="288"/>
              <w:rPr>
                <w:rFonts w:cs="Arial"/>
                <w:szCs w:val="18"/>
                <w:lang w:val="en-US"/>
              </w:rPr>
            </w:pPr>
            <w:r>
              <w:rPr>
                <w:rFonts w:cs="Arial"/>
                <w:szCs w:val="18"/>
                <w:lang w:val="en-US"/>
              </w:rPr>
              <w:t>Cost additional</w:t>
            </w:r>
            <w:r w:rsidR="00926474">
              <w:rPr>
                <w:rFonts w:cs="Arial"/>
                <w:szCs w:val="18"/>
                <w:lang w:val="en-US"/>
              </w:rPr>
              <w:t xml:space="preserve"> transition </w:t>
            </w:r>
            <w:r>
              <w:rPr>
                <w:rFonts w:cs="Arial"/>
                <w:szCs w:val="18"/>
                <w:lang w:val="en-US"/>
              </w:rPr>
              <w:t>energy</w:t>
            </w:r>
            <w:r w:rsidR="00926474">
              <w:rPr>
                <w:rFonts w:cs="Arial"/>
                <w:szCs w:val="18"/>
                <w:lang w:val="en-US"/>
              </w:rPr>
              <w:t xml:space="preserve"> </w:t>
            </w:r>
            <w:r>
              <w:rPr>
                <w:rFonts w:cs="Arial"/>
                <w:szCs w:val="18"/>
                <w:lang w:val="en-US"/>
              </w:rPr>
              <w:t>to switch</w:t>
            </w:r>
            <w:r w:rsidR="00926474">
              <w:rPr>
                <w:rFonts w:cs="Arial"/>
                <w:szCs w:val="18"/>
                <w:lang w:val="en-US"/>
              </w:rPr>
              <w:t xml:space="preserve"> between </w:t>
            </w:r>
            <w:r>
              <w:rPr>
                <w:rFonts w:cs="Arial"/>
                <w:szCs w:val="18"/>
                <w:lang w:val="en-US"/>
              </w:rPr>
              <w:t xml:space="preserve">associated </w:t>
            </w:r>
            <w:r w:rsidR="00926474">
              <w:rPr>
                <w:rFonts w:cs="Arial"/>
                <w:szCs w:val="18"/>
                <w:lang w:val="en-US"/>
              </w:rPr>
              <w:t>energy saving mode (with no</w:t>
            </w:r>
            <w:r w:rsidR="00926474" w:rsidRPr="002D2BC4">
              <w:rPr>
                <w:rFonts w:cs="Arial"/>
                <w:szCs w:val="18"/>
                <w:lang w:val="en-US"/>
              </w:rPr>
              <w:t xml:space="preserve"> any transmission or reception, including RS, SSB transmission</w:t>
            </w:r>
            <w:r w:rsidR="00926474">
              <w:rPr>
                <w:rFonts w:cs="Arial"/>
                <w:szCs w:val="18"/>
                <w:lang w:val="en-US"/>
              </w:rPr>
              <w:t>) and normal/active mode.</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688ED53" w14:textId="342F05E3" w:rsidR="00A80071" w:rsidRPr="00774BDB" w:rsidRDefault="002D2BC4" w:rsidP="00DA5BF6">
            <w:pPr>
              <w:pStyle w:val="TAL"/>
              <w:jc w:val="both"/>
              <w:rPr>
                <w:lang w:val="en-US"/>
              </w:rPr>
            </w:pPr>
            <w:r w:rsidRPr="00774BDB">
              <w:rPr>
                <w:lang w:val="en-US"/>
              </w:rPr>
              <w:t>[1]</w:t>
            </w:r>
          </w:p>
        </w:tc>
        <w:tc>
          <w:tcPr>
            <w:tcW w:w="738" w:type="dxa"/>
            <w:tcBorders>
              <w:top w:val="single" w:sz="8" w:space="0" w:color="000000"/>
              <w:left w:val="single" w:sz="8" w:space="0" w:color="000000"/>
              <w:bottom w:val="single" w:sz="8" w:space="0" w:color="000000"/>
              <w:right w:val="single" w:sz="8" w:space="0" w:color="000000"/>
            </w:tcBorders>
          </w:tcPr>
          <w:p w14:paraId="1E053609" w14:textId="47C93121" w:rsidR="00A80071" w:rsidRPr="00774BDB" w:rsidRDefault="002253F1" w:rsidP="002253F1">
            <w:pPr>
              <w:pStyle w:val="TAL"/>
              <w:jc w:val="both"/>
              <w:rPr>
                <w:lang w:val="en-US"/>
              </w:rPr>
            </w:pPr>
            <w:r>
              <w:rPr>
                <w:lang w:val="en-US"/>
              </w:rPr>
              <w:t>FFS</w:t>
            </w:r>
          </w:p>
        </w:tc>
      </w:tr>
      <w:tr w:rsidR="00FE3E93" w:rsidRPr="001D00BB" w14:paraId="3A36241F" w14:textId="77777777" w:rsidTr="00A0575B">
        <w:trPr>
          <w:trHeight w:val="14"/>
          <w:jc w:val="center"/>
        </w:trPr>
        <w:tc>
          <w:tcPr>
            <w:tcW w:w="1699"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14:paraId="3E9E9DE8" w14:textId="77777777" w:rsidR="00A80071" w:rsidRPr="001D00BB" w:rsidRDefault="00A80071" w:rsidP="00E33960">
            <w:pPr>
              <w:pStyle w:val="TAL"/>
              <w:rPr>
                <w:lang w:val="en-US"/>
              </w:rPr>
            </w:pPr>
          </w:p>
        </w:tc>
        <w:tc>
          <w:tcPr>
            <w:tcW w:w="1327" w:type="dxa"/>
            <w:tcBorders>
              <w:top w:val="single" w:sz="8" w:space="0" w:color="000000"/>
              <w:left w:val="single" w:sz="8" w:space="0" w:color="000000"/>
              <w:bottom w:val="single" w:sz="8" w:space="0" w:color="000000"/>
              <w:right w:val="single" w:sz="8" w:space="0" w:color="000000"/>
            </w:tcBorders>
          </w:tcPr>
          <w:p w14:paraId="661CA0E6" w14:textId="77777777" w:rsidR="00A80071" w:rsidRPr="001D00BB" w:rsidRDefault="00A80071" w:rsidP="00E33960">
            <w:pPr>
              <w:pStyle w:val="TAL"/>
              <w:rPr>
                <w:lang w:val="en-US"/>
              </w:rPr>
            </w:pPr>
            <w:r w:rsidRPr="001D00BB">
              <w:rPr>
                <w:lang w:val="en-US"/>
              </w:rPr>
              <w:t>Light Sleep</w:t>
            </w:r>
          </w:p>
        </w:tc>
        <w:tc>
          <w:tcPr>
            <w:tcW w:w="60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72AA22" w14:textId="33CF1DD8" w:rsidR="00961284" w:rsidRDefault="00961284" w:rsidP="00B9245D">
            <w:pPr>
              <w:pStyle w:val="TAL"/>
              <w:numPr>
                <w:ilvl w:val="0"/>
                <w:numId w:val="7"/>
              </w:numPr>
              <w:snapToGrid w:val="0"/>
              <w:ind w:left="288" w:hanging="288"/>
              <w:rPr>
                <w:rFonts w:cs="Arial"/>
                <w:szCs w:val="18"/>
                <w:lang w:val="en-US"/>
              </w:rPr>
            </w:pPr>
            <w:r w:rsidRPr="00CB0A8D">
              <w:rPr>
                <w:rFonts w:cs="Arial"/>
                <w:szCs w:val="18"/>
                <w:lang w:val="en-US"/>
              </w:rPr>
              <w:t>Time interval for the sleep should be larger than the total transition time entering and leav</w:t>
            </w:r>
            <w:r w:rsidR="00774BDB">
              <w:rPr>
                <w:rFonts w:cs="Arial"/>
                <w:szCs w:val="18"/>
                <w:lang w:val="en-US"/>
              </w:rPr>
              <w:t>ing this state</w:t>
            </w:r>
          </w:p>
          <w:p w14:paraId="73558CAA" w14:textId="361E2998" w:rsidR="00926474" w:rsidRPr="00926474" w:rsidRDefault="0050033A" w:rsidP="00B9245D">
            <w:pPr>
              <w:pStyle w:val="TAL"/>
              <w:numPr>
                <w:ilvl w:val="0"/>
                <w:numId w:val="7"/>
              </w:numPr>
              <w:snapToGrid w:val="0"/>
              <w:ind w:left="288" w:hanging="288"/>
              <w:rPr>
                <w:rFonts w:cs="Arial"/>
                <w:szCs w:val="18"/>
                <w:lang w:val="en-US"/>
              </w:rPr>
            </w:pPr>
            <w:r>
              <w:rPr>
                <w:rFonts w:cs="Arial"/>
                <w:szCs w:val="18"/>
                <w:lang w:val="en-US"/>
              </w:rPr>
              <w:t>Cost additional</w:t>
            </w:r>
            <w:r w:rsidR="00926474">
              <w:rPr>
                <w:rFonts w:cs="Arial"/>
                <w:szCs w:val="18"/>
                <w:lang w:val="en-US"/>
              </w:rPr>
              <w:t xml:space="preserve"> transition </w:t>
            </w:r>
            <w:r>
              <w:rPr>
                <w:rFonts w:cs="Arial"/>
                <w:szCs w:val="18"/>
                <w:lang w:val="en-US"/>
              </w:rPr>
              <w:t>energy to</w:t>
            </w:r>
            <w:r w:rsidR="00926474">
              <w:rPr>
                <w:rFonts w:cs="Arial"/>
                <w:szCs w:val="18"/>
                <w:lang w:val="en-US"/>
              </w:rPr>
              <w:t xml:space="preserve"> </w:t>
            </w:r>
            <w:r>
              <w:rPr>
                <w:rFonts w:cs="Arial"/>
                <w:szCs w:val="18"/>
                <w:lang w:val="en-US"/>
              </w:rPr>
              <w:t>switch</w:t>
            </w:r>
            <w:r w:rsidR="00926474">
              <w:rPr>
                <w:rFonts w:cs="Arial"/>
                <w:szCs w:val="18"/>
                <w:lang w:val="en-US"/>
              </w:rPr>
              <w:t xml:space="preserve"> between </w:t>
            </w:r>
            <w:r>
              <w:rPr>
                <w:rFonts w:cs="Arial"/>
                <w:szCs w:val="18"/>
                <w:lang w:val="en-US"/>
              </w:rPr>
              <w:t xml:space="preserve">associated </w:t>
            </w:r>
            <w:r w:rsidR="00926474">
              <w:rPr>
                <w:rFonts w:cs="Arial"/>
                <w:szCs w:val="18"/>
                <w:lang w:val="en-US"/>
              </w:rPr>
              <w:t>energy saving mode (</w:t>
            </w:r>
            <w:r w:rsidR="00926474" w:rsidRPr="00774BDB">
              <w:rPr>
                <w:rFonts w:cs="Arial"/>
                <w:szCs w:val="18"/>
                <w:lang w:val="en-US"/>
              </w:rPr>
              <w:t>all RS, SSB, BCH will remain active or can be recon</w:t>
            </w:r>
            <w:r w:rsidR="00926474">
              <w:rPr>
                <w:rFonts w:cs="Arial"/>
                <w:szCs w:val="18"/>
                <w:lang w:val="en-US"/>
              </w:rPr>
              <w:t>figured with thin transmission) and normal/active mode.</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02524A" w14:textId="77777777" w:rsidR="00A80071" w:rsidRPr="00774BDB" w:rsidRDefault="00C54403" w:rsidP="00DA5BF6">
            <w:pPr>
              <w:pStyle w:val="TAL"/>
              <w:jc w:val="both"/>
              <w:rPr>
                <w:lang w:val="en-US"/>
              </w:rPr>
            </w:pPr>
            <w:r w:rsidRPr="00774BDB">
              <w:rPr>
                <w:lang w:val="en-US"/>
              </w:rPr>
              <w:t>[20]</w:t>
            </w:r>
          </w:p>
        </w:tc>
        <w:tc>
          <w:tcPr>
            <w:tcW w:w="738" w:type="dxa"/>
            <w:tcBorders>
              <w:top w:val="single" w:sz="8" w:space="0" w:color="000000"/>
              <w:left w:val="single" w:sz="8" w:space="0" w:color="000000"/>
              <w:bottom w:val="single" w:sz="8" w:space="0" w:color="000000"/>
              <w:right w:val="single" w:sz="8" w:space="0" w:color="000000"/>
            </w:tcBorders>
          </w:tcPr>
          <w:p w14:paraId="581BB686" w14:textId="4C1F1B68" w:rsidR="00A80071" w:rsidRPr="00774BDB" w:rsidRDefault="002253F1" w:rsidP="00DA5BF6">
            <w:pPr>
              <w:pStyle w:val="TAL"/>
              <w:jc w:val="both"/>
              <w:rPr>
                <w:lang w:val="en-US"/>
              </w:rPr>
            </w:pPr>
            <w:r>
              <w:rPr>
                <w:lang w:val="en-US"/>
              </w:rPr>
              <w:t>FFS</w:t>
            </w:r>
          </w:p>
        </w:tc>
      </w:tr>
      <w:tr w:rsidR="002D2BC4" w:rsidRPr="001D00BB" w14:paraId="4F8FCF35" w14:textId="77777777" w:rsidTr="00A0575B">
        <w:trPr>
          <w:trHeight w:val="14"/>
          <w:jc w:val="center"/>
        </w:trPr>
        <w:tc>
          <w:tcPr>
            <w:tcW w:w="1699"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8FEDA2F" w14:textId="77777777" w:rsidR="002D2BC4" w:rsidRPr="001D00BB" w:rsidRDefault="002D2BC4" w:rsidP="00E33960">
            <w:pPr>
              <w:pStyle w:val="TAL"/>
              <w:rPr>
                <w:lang w:val="en-US"/>
              </w:rPr>
            </w:pPr>
          </w:p>
        </w:tc>
        <w:tc>
          <w:tcPr>
            <w:tcW w:w="1327" w:type="dxa"/>
            <w:tcBorders>
              <w:top w:val="single" w:sz="8" w:space="0" w:color="000000"/>
              <w:left w:val="single" w:sz="8" w:space="0" w:color="000000"/>
              <w:bottom w:val="single" w:sz="8" w:space="0" w:color="000000"/>
              <w:right w:val="single" w:sz="8" w:space="0" w:color="000000"/>
            </w:tcBorders>
          </w:tcPr>
          <w:p w14:paraId="74050A8C" w14:textId="3F550238" w:rsidR="002D2BC4" w:rsidRPr="001D00BB" w:rsidRDefault="002D2BC4" w:rsidP="00E33960">
            <w:pPr>
              <w:pStyle w:val="TAL"/>
              <w:rPr>
                <w:lang w:val="en-US"/>
              </w:rPr>
            </w:pPr>
            <w:r w:rsidRPr="001D00BB">
              <w:rPr>
                <w:lang w:val="en-US"/>
              </w:rPr>
              <w:t>Micro sleep</w:t>
            </w:r>
          </w:p>
        </w:tc>
        <w:tc>
          <w:tcPr>
            <w:tcW w:w="60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729606" w14:textId="0C152E3C" w:rsidR="002D2BC4" w:rsidRPr="00CB0A8D" w:rsidRDefault="002D2BC4" w:rsidP="00B9245D">
            <w:pPr>
              <w:pStyle w:val="TAL"/>
              <w:numPr>
                <w:ilvl w:val="0"/>
                <w:numId w:val="7"/>
              </w:numPr>
              <w:snapToGrid w:val="0"/>
              <w:ind w:left="288" w:hanging="288"/>
              <w:rPr>
                <w:rFonts w:cs="Arial"/>
                <w:szCs w:val="18"/>
                <w:lang w:val="en-US"/>
              </w:rPr>
            </w:pPr>
            <w:r w:rsidRPr="00774BDB">
              <w:rPr>
                <w:rFonts w:cs="Arial"/>
                <w:szCs w:val="18"/>
                <w:lang w:val="en-US"/>
              </w:rPr>
              <w:t>Immediate transition is assumed for power saving study purpose from or to a non-sleep state</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6F20CB7" w14:textId="2AD6359C" w:rsidR="002D2BC4" w:rsidRPr="00774BDB" w:rsidRDefault="002D2BC4" w:rsidP="002D2BC4">
            <w:pPr>
              <w:pStyle w:val="TAL"/>
              <w:jc w:val="both"/>
              <w:rPr>
                <w:lang w:val="en-US"/>
              </w:rPr>
            </w:pPr>
            <w:r w:rsidRPr="00774BDB">
              <w:rPr>
                <w:lang w:val="en-US"/>
              </w:rPr>
              <w:t>[45]</w:t>
            </w:r>
          </w:p>
        </w:tc>
        <w:tc>
          <w:tcPr>
            <w:tcW w:w="738" w:type="dxa"/>
            <w:tcBorders>
              <w:top w:val="single" w:sz="8" w:space="0" w:color="000000"/>
              <w:left w:val="single" w:sz="8" w:space="0" w:color="000000"/>
              <w:bottom w:val="single" w:sz="8" w:space="0" w:color="000000"/>
              <w:right w:val="single" w:sz="8" w:space="0" w:color="000000"/>
            </w:tcBorders>
          </w:tcPr>
          <w:p w14:paraId="4EDEAC96" w14:textId="23B99062" w:rsidR="002D2BC4" w:rsidRPr="00774BDB" w:rsidRDefault="002253F1" w:rsidP="00DA5BF6">
            <w:pPr>
              <w:pStyle w:val="TAL"/>
              <w:jc w:val="both"/>
              <w:rPr>
                <w:lang w:val="en-US"/>
              </w:rPr>
            </w:pPr>
            <w:r>
              <w:rPr>
                <w:lang w:val="en-US"/>
              </w:rPr>
              <w:t>FFS</w:t>
            </w:r>
          </w:p>
        </w:tc>
      </w:tr>
      <w:tr w:rsidR="00FE3E93" w:rsidRPr="001D00BB" w14:paraId="1F2E5AA8" w14:textId="77777777" w:rsidTr="00A0575B">
        <w:trPr>
          <w:trHeight w:val="14"/>
          <w:jc w:val="center"/>
        </w:trPr>
        <w:tc>
          <w:tcPr>
            <w:tcW w:w="1699"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3A060618" w14:textId="77777777" w:rsidR="00A80071" w:rsidRPr="001D00BB" w:rsidRDefault="00A80071" w:rsidP="00E33960">
            <w:pPr>
              <w:pStyle w:val="TAL"/>
              <w:rPr>
                <w:lang w:val="en-US"/>
              </w:rPr>
            </w:pPr>
            <w:r>
              <w:rPr>
                <w:lang w:val="en-US"/>
              </w:rPr>
              <w:t xml:space="preserve">Traffic </w:t>
            </w:r>
          </w:p>
          <w:p w14:paraId="14249E63" w14:textId="77777777" w:rsidR="00A80071" w:rsidRPr="001D00BB" w:rsidRDefault="00A80071" w:rsidP="00E33960">
            <w:pPr>
              <w:pStyle w:val="TAL"/>
              <w:rPr>
                <w:lang w:val="en-US"/>
              </w:rPr>
            </w:pPr>
          </w:p>
        </w:tc>
        <w:tc>
          <w:tcPr>
            <w:tcW w:w="1327" w:type="dxa"/>
            <w:tcBorders>
              <w:top w:val="single" w:sz="8" w:space="0" w:color="000000"/>
              <w:left w:val="single" w:sz="8" w:space="0" w:color="000000"/>
              <w:bottom w:val="single" w:sz="8" w:space="0" w:color="000000"/>
              <w:right w:val="single" w:sz="8" w:space="0" w:color="000000"/>
            </w:tcBorders>
          </w:tcPr>
          <w:p w14:paraId="5BDD035F" w14:textId="77777777" w:rsidR="00A80071" w:rsidRPr="001D00BB" w:rsidRDefault="003E032F" w:rsidP="00E33960">
            <w:pPr>
              <w:pStyle w:val="TAL"/>
              <w:rPr>
                <w:lang w:val="en-US"/>
              </w:rPr>
            </w:pPr>
            <w:r>
              <w:rPr>
                <w:lang w:val="en-US"/>
              </w:rPr>
              <w:t xml:space="preserve">DL </w:t>
            </w:r>
          </w:p>
        </w:tc>
        <w:tc>
          <w:tcPr>
            <w:tcW w:w="60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D73152" w14:textId="77777777" w:rsidR="00A80071" w:rsidRDefault="00A80071" w:rsidP="00E33960">
            <w:pPr>
              <w:pStyle w:val="TAL"/>
              <w:rPr>
                <w:lang w:val="en-US"/>
              </w:rPr>
            </w:pPr>
            <w:r>
              <w:rPr>
                <w:lang w:val="en-US"/>
              </w:rPr>
              <w:t>For any of:</w:t>
            </w:r>
          </w:p>
          <w:p w14:paraId="028C0084" w14:textId="52674EBB" w:rsidR="00A80071" w:rsidRDefault="00A80071" w:rsidP="00B9245D">
            <w:pPr>
              <w:pStyle w:val="TAL"/>
              <w:numPr>
                <w:ilvl w:val="0"/>
                <w:numId w:val="3"/>
              </w:numPr>
              <w:rPr>
                <w:lang w:val="en-US"/>
              </w:rPr>
            </w:pPr>
            <w:r>
              <w:rPr>
                <w:lang w:val="en-US"/>
              </w:rPr>
              <w:t>PDSCH,</w:t>
            </w:r>
            <w:r w:rsidR="002D2BC4">
              <w:rPr>
                <w:lang w:val="en-US"/>
              </w:rPr>
              <w:t xml:space="preserve"> or</w:t>
            </w:r>
          </w:p>
          <w:p w14:paraId="4FFC86BE" w14:textId="680987AB" w:rsidR="002D2BC4" w:rsidRPr="002D2BC4" w:rsidRDefault="002D2BC4" w:rsidP="00B9245D">
            <w:pPr>
              <w:pStyle w:val="TAL"/>
              <w:numPr>
                <w:ilvl w:val="0"/>
                <w:numId w:val="3"/>
              </w:numPr>
              <w:rPr>
                <w:lang w:val="en-US"/>
              </w:rPr>
            </w:pPr>
            <w:r>
              <w:rPr>
                <w:lang w:val="en-US"/>
              </w:rPr>
              <w:t>PDCCH + PDSCH</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91BD302" w14:textId="06A2C300" w:rsidR="00961284" w:rsidRPr="00774BDB" w:rsidRDefault="005B029E" w:rsidP="00961284">
            <w:pPr>
              <w:pStyle w:val="TAL"/>
              <w:jc w:val="both"/>
              <w:rPr>
                <w:lang w:val="en-US"/>
              </w:rPr>
            </w:pPr>
            <w:r>
              <w:rPr>
                <w:lang w:val="en-US"/>
              </w:rPr>
              <w:t>FFS</w:t>
            </w:r>
          </w:p>
        </w:tc>
        <w:tc>
          <w:tcPr>
            <w:tcW w:w="738" w:type="dxa"/>
            <w:tcBorders>
              <w:top w:val="single" w:sz="8" w:space="0" w:color="000000"/>
              <w:left w:val="single" w:sz="8" w:space="0" w:color="000000"/>
              <w:bottom w:val="single" w:sz="8" w:space="0" w:color="000000"/>
              <w:right w:val="single" w:sz="8" w:space="0" w:color="000000"/>
            </w:tcBorders>
          </w:tcPr>
          <w:p w14:paraId="7FA95BA9" w14:textId="6BB3ED5F" w:rsidR="00A80071" w:rsidRPr="00774BDB" w:rsidRDefault="002253F1" w:rsidP="00961284">
            <w:pPr>
              <w:pStyle w:val="TAL"/>
              <w:jc w:val="both"/>
              <w:rPr>
                <w:lang w:val="en-US"/>
              </w:rPr>
            </w:pPr>
            <w:r>
              <w:rPr>
                <w:lang w:val="en-US"/>
              </w:rPr>
              <w:t>FFS</w:t>
            </w:r>
          </w:p>
        </w:tc>
      </w:tr>
      <w:tr w:rsidR="002D2BC4" w:rsidRPr="001D00BB" w14:paraId="42385EEB" w14:textId="77777777" w:rsidTr="00A0575B">
        <w:trPr>
          <w:trHeight w:val="14"/>
          <w:jc w:val="center"/>
        </w:trPr>
        <w:tc>
          <w:tcPr>
            <w:tcW w:w="1699" w:type="dxa"/>
            <w:vMerge/>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01C8505" w14:textId="77777777" w:rsidR="002D2BC4" w:rsidRDefault="002D2BC4" w:rsidP="00E33960">
            <w:pPr>
              <w:pStyle w:val="TAL"/>
              <w:rPr>
                <w:lang w:val="en-US"/>
              </w:rPr>
            </w:pPr>
          </w:p>
        </w:tc>
        <w:tc>
          <w:tcPr>
            <w:tcW w:w="1327" w:type="dxa"/>
            <w:tcBorders>
              <w:top w:val="single" w:sz="8" w:space="0" w:color="000000"/>
              <w:left w:val="single" w:sz="8" w:space="0" w:color="000000"/>
              <w:bottom w:val="single" w:sz="8" w:space="0" w:color="000000"/>
              <w:right w:val="single" w:sz="8" w:space="0" w:color="000000"/>
            </w:tcBorders>
          </w:tcPr>
          <w:p w14:paraId="41280781" w14:textId="5ADE6E1E" w:rsidR="002D2BC4" w:rsidRDefault="002D2BC4" w:rsidP="00E33960">
            <w:pPr>
              <w:pStyle w:val="TAL"/>
              <w:rPr>
                <w:lang w:val="en-US"/>
              </w:rPr>
            </w:pPr>
            <w:r>
              <w:rPr>
                <w:lang w:val="en-US"/>
              </w:rPr>
              <w:t>UL</w:t>
            </w:r>
          </w:p>
        </w:tc>
        <w:tc>
          <w:tcPr>
            <w:tcW w:w="60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B6F34A" w14:textId="77777777" w:rsidR="002D2BC4" w:rsidRDefault="002D2BC4" w:rsidP="002D2BC4">
            <w:pPr>
              <w:pStyle w:val="TAL"/>
              <w:rPr>
                <w:lang w:val="en-US"/>
              </w:rPr>
            </w:pPr>
            <w:r>
              <w:rPr>
                <w:lang w:val="en-US"/>
              </w:rPr>
              <w:t>For any of:</w:t>
            </w:r>
          </w:p>
          <w:p w14:paraId="10F181FD" w14:textId="7586576B" w:rsidR="002D2BC4" w:rsidRDefault="002D2BC4" w:rsidP="00B9245D">
            <w:pPr>
              <w:pStyle w:val="TAL"/>
              <w:numPr>
                <w:ilvl w:val="0"/>
                <w:numId w:val="3"/>
              </w:numPr>
              <w:rPr>
                <w:lang w:val="en-US"/>
              </w:rPr>
            </w:pPr>
            <w:r>
              <w:rPr>
                <w:lang w:val="en-US"/>
              </w:rPr>
              <w:t>PUSCH, or</w:t>
            </w:r>
          </w:p>
          <w:p w14:paraId="37B4AEEA" w14:textId="2D085116" w:rsidR="002D2BC4" w:rsidRPr="002D2BC4" w:rsidRDefault="002D2BC4" w:rsidP="00B9245D">
            <w:pPr>
              <w:pStyle w:val="TAL"/>
              <w:numPr>
                <w:ilvl w:val="0"/>
                <w:numId w:val="3"/>
              </w:numPr>
              <w:rPr>
                <w:lang w:val="en-US"/>
              </w:rPr>
            </w:pPr>
            <w:r>
              <w:rPr>
                <w:lang w:val="en-US"/>
              </w:rPr>
              <w:t>PDCCH</w:t>
            </w:r>
            <w:r w:rsidRPr="002D2BC4">
              <w:rPr>
                <w:lang w:val="en-US"/>
              </w:rPr>
              <w:t xml:space="preserve"> + </w:t>
            </w:r>
            <w:r>
              <w:rPr>
                <w:lang w:val="en-US"/>
              </w:rPr>
              <w:t>PUSCH</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29A712B0" w14:textId="08E5CF62" w:rsidR="00961284" w:rsidRPr="00774BDB" w:rsidRDefault="005B029E" w:rsidP="00D573A0">
            <w:pPr>
              <w:pStyle w:val="TAL"/>
              <w:jc w:val="both"/>
              <w:rPr>
                <w:lang w:val="en-US"/>
              </w:rPr>
            </w:pPr>
            <w:r>
              <w:rPr>
                <w:rFonts w:hint="eastAsia"/>
                <w:lang w:val="en-US" w:eastAsia="ko-KR"/>
              </w:rPr>
              <w:t>F</w:t>
            </w:r>
            <w:r>
              <w:rPr>
                <w:lang w:val="en-US" w:eastAsia="ko-KR"/>
              </w:rPr>
              <w:t>FS</w:t>
            </w:r>
          </w:p>
        </w:tc>
        <w:tc>
          <w:tcPr>
            <w:tcW w:w="738" w:type="dxa"/>
            <w:tcBorders>
              <w:top w:val="single" w:sz="8" w:space="0" w:color="000000"/>
              <w:left w:val="single" w:sz="8" w:space="0" w:color="000000"/>
              <w:bottom w:val="single" w:sz="8" w:space="0" w:color="000000"/>
              <w:right w:val="single" w:sz="8" w:space="0" w:color="000000"/>
            </w:tcBorders>
          </w:tcPr>
          <w:p w14:paraId="0984AEF3" w14:textId="5C167345" w:rsidR="002D2BC4" w:rsidRPr="00774BDB" w:rsidRDefault="002253F1" w:rsidP="002D2BC4">
            <w:pPr>
              <w:pStyle w:val="TAL"/>
              <w:rPr>
                <w:lang w:val="en-US"/>
              </w:rPr>
            </w:pPr>
            <w:r>
              <w:rPr>
                <w:lang w:val="en-US"/>
              </w:rPr>
              <w:t>FFS</w:t>
            </w:r>
          </w:p>
        </w:tc>
      </w:tr>
      <w:tr w:rsidR="003E032F" w:rsidRPr="001D00BB" w14:paraId="31C18A35" w14:textId="77777777" w:rsidTr="00A0575B">
        <w:trPr>
          <w:trHeight w:val="14"/>
          <w:jc w:val="center"/>
        </w:trPr>
        <w:tc>
          <w:tcPr>
            <w:tcW w:w="1699"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0E50A878" w14:textId="77777777" w:rsidR="00C328A3" w:rsidRDefault="00C328A3" w:rsidP="00655D3A">
            <w:pPr>
              <w:pStyle w:val="TAL"/>
              <w:rPr>
                <w:lang w:val="en-US"/>
              </w:rPr>
            </w:pPr>
            <w:r>
              <w:rPr>
                <w:lang w:val="en-US"/>
              </w:rPr>
              <w:t xml:space="preserve">Background activities </w:t>
            </w:r>
          </w:p>
          <w:p w14:paraId="475BC561" w14:textId="77777777" w:rsidR="003E032F" w:rsidRPr="001D00BB" w:rsidRDefault="00C328A3" w:rsidP="00655D3A">
            <w:pPr>
              <w:pStyle w:val="TAL"/>
              <w:rPr>
                <w:lang w:val="en-US"/>
              </w:rPr>
            </w:pPr>
            <w:r>
              <w:rPr>
                <w:lang w:val="en-US"/>
              </w:rPr>
              <w:t>(</w:t>
            </w:r>
            <w:r w:rsidR="00655D3A">
              <w:rPr>
                <w:lang w:val="en-US"/>
              </w:rPr>
              <w:t>for link quality or mobility maintenance</w:t>
            </w:r>
            <w:r>
              <w:rPr>
                <w:lang w:val="en-US"/>
              </w:rPr>
              <w:t>)</w:t>
            </w:r>
            <w:r w:rsidR="00655D3A">
              <w:rPr>
                <w:lang w:val="en-US"/>
              </w:rPr>
              <w:t xml:space="preserve"> </w:t>
            </w:r>
          </w:p>
        </w:tc>
        <w:tc>
          <w:tcPr>
            <w:tcW w:w="1327" w:type="dxa"/>
            <w:tcBorders>
              <w:top w:val="single" w:sz="8" w:space="0" w:color="000000"/>
              <w:left w:val="single" w:sz="8" w:space="0" w:color="000000"/>
              <w:bottom w:val="single" w:sz="8" w:space="0" w:color="000000"/>
              <w:right w:val="single" w:sz="8" w:space="0" w:color="000000"/>
            </w:tcBorders>
          </w:tcPr>
          <w:p w14:paraId="26B00683" w14:textId="10EDC5F5" w:rsidR="003E032F" w:rsidRPr="001D00BB" w:rsidRDefault="003E032F" w:rsidP="002D2BC4">
            <w:pPr>
              <w:pStyle w:val="TAL"/>
              <w:rPr>
                <w:lang w:val="en-US"/>
              </w:rPr>
            </w:pPr>
            <w:r>
              <w:rPr>
                <w:lang w:val="en-US"/>
              </w:rPr>
              <w:t xml:space="preserve">SSB </w:t>
            </w:r>
          </w:p>
        </w:tc>
        <w:tc>
          <w:tcPr>
            <w:tcW w:w="60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3D93CC" w14:textId="461FAD36" w:rsidR="00961284" w:rsidRPr="001D00BB" w:rsidRDefault="00774BDB" w:rsidP="00774BDB">
            <w:pPr>
              <w:pStyle w:val="TAL"/>
              <w:rPr>
                <w:lang w:val="en-US"/>
              </w:rPr>
            </w:pPr>
            <w:r>
              <w:rPr>
                <w:lang w:val="en-US"/>
              </w:rPr>
              <w:t xml:space="preserve">Two </w:t>
            </w:r>
            <w:r w:rsidR="00961284">
              <w:rPr>
                <w:lang w:val="en-US"/>
              </w:rPr>
              <w:t>S</w:t>
            </w:r>
            <w:r>
              <w:rPr>
                <w:lang w:val="en-US"/>
              </w:rPr>
              <w:t>SBs per slot</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5BE681" w14:textId="1A790024" w:rsidR="003E032F" w:rsidRPr="00774BDB" w:rsidRDefault="005B029E" w:rsidP="00D573A0">
            <w:pPr>
              <w:pStyle w:val="TAL"/>
              <w:jc w:val="both"/>
              <w:rPr>
                <w:lang w:val="en-US"/>
              </w:rPr>
            </w:pPr>
            <w:r>
              <w:rPr>
                <w:lang w:val="en-US"/>
              </w:rPr>
              <w:t>FFS</w:t>
            </w:r>
            <w:r w:rsidR="00FE3E93" w:rsidRPr="00774BDB">
              <w:rPr>
                <w:lang w:val="en-US"/>
              </w:rPr>
              <w:t xml:space="preserve"> </w:t>
            </w:r>
          </w:p>
        </w:tc>
        <w:tc>
          <w:tcPr>
            <w:tcW w:w="738" w:type="dxa"/>
            <w:tcBorders>
              <w:top w:val="single" w:sz="8" w:space="0" w:color="000000"/>
              <w:left w:val="single" w:sz="8" w:space="0" w:color="000000"/>
              <w:bottom w:val="single" w:sz="8" w:space="0" w:color="000000"/>
              <w:right w:val="single" w:sz="8" w:space="0" w:color="000000"/>
            </w:tcBorders>
          </w:tcPr>
          <w:p w14:paraId="6DA6C431" w14:textId="7CD731B7" w:rsidR="003E032F" w:rsidRPr="00774BDB" w:rsidRDefault="002253F1" w:rsidP="00D573A0">
            <w:pPr>
              <w:pStyle w:val="TAL"/>
              <w:jc w:val="both"/>
              <w:rPr>
                <w:lang w:val="en-US"/>
              </w:rPr>
            </w:pPr>
            <w:r>
              <w:rPr>
                <w:lang w:val="en-US"/>
              </w:rPr>
              <w:t>FFS</w:t>
            </w:r>
          </w:p>
        </w:tc>
      </w:tr>
      <w:tr w:rsidR="003E032F" w:rsidRPr="001D00BB" w14:paraId="5B38A259" w14:textId="77777777" w:rsidTr="00A0575B">
        <w:trPr>
          <w:trHeight w:val="14"/>
          <w:jc w:val="center"/>
        </w:trPr>
        <w:tc>
          <w:tcPr>
            <w:tcW w:w="1699"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8DFD736" w14:textId="77777777" w:rsidR="003E032F" w:rsidRDefault="003E032F" w:rsidP="00E33960">
            <w:pPr>
              <w:pStyle w:val="TAL"/>
              <w:rPr>
                <w:lang w:val="en-US"/>
              </w:rPr>
            </w:pPr>
          </w:p>
        </w:tc>
        <w:tc>
          <w:tcPr>
            <w:tcW w:w="1327" w:type="dxa"/>
            <w:tcBorders>
              <w:top w:val="single" w:sz="8" w:space="0" w:color="000000"/>
              <w:left w:val="single" w:sz="8" w:space="0" w:color="000000"/>
              <w:bottom w:val="single" w:sz="8" w:space="0" w:color="000000"/>
              <w:right w:val="single" w:sz="8" w:space="0" w:color="000000"/>
            </w:tcBorders>
          </w:tcPr>
          <w:p w14:paraId="6E502927" w14:textId="3493AFD8" w:rsidR="003E032F" w:rsidRDefault="003E032F" w:rsidP="002D2BC4">
            <w:pPr>
              <w:pStyle w:val="TAL"/>
              <w:rPr>
                <w:lang w:val="en-US"/>
              </w:rPr>
            </w:pPr>
            <w:r>
              <w:rPr>
                <w:lang w:val="en-US"/>
              </w:rPr>
              <w:t xml:space="preserve">CSI-RS </w:t>
            </w:r>
          </w:p>
        </w:tc>
        <w:tc>
          <w:tcPr>
            <w:tcW w:w="60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716BF6B" w14:textId="6DCA3F48" w:rsidR="003E032F" w:rsidRPr="00774BDB" w:rsidRDefault="00774BDB" w:rsidP="007322F7">
            <w:pPr>
              <w:pStyle w:val="TAL"/>
              <w:rPr>
                <w:lang w:val="en-US"/>
              </w:rPr>
            </w:pPr>
            <w:r w:rsidRPr="00774BDB">
              <w:rPr>
                <w:lang w:val="en-US"/>
              </w:rPr>
              <w:t>14 symbols per</w:t>
            </w:r>
            <w:r w:rsidR="002D2BC4" w:rsidRPr="00774BDB">
              <w:rPr>
                <w:lang w:val="en-US"/>
              </w:rPr>
              <w:t xml:space="preserve"> slot</w:t>
            </w:r>
            <w:r w:rsidR="007322F7">
              <w:rPr>
                <w:lang w:val="en-US"/>
              </w:rPr>
              <w:t xml:space="preserve"> with TDMed CSI-RS resources</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EBA2D6E" w14:textId="2F072332" w:rsidR="003E032F" w:rsidRPr="00774BDB" w:rsidRDefault="005B029E" w:rsidP="00E33960">
            <w:pPr>
              <w:pStyle w:val="TAL"/>
              <w:rPr>
                <w:rFonts w:cs="Arial"/>
                <w:szCs w:val="18"/>
                <w:lang w:val="en-US"/>
              </w:rPr>
            </w:pPr>
            <w:r>
              <w:rPr>
                <w:rFonts w:cs="Arial"/>
                <w:szCs w:val="18"/>
                <w:lang w:val="en-US"/>
              </w:rPr>
              <w:t>FFS</w:t>
            </w:r>
            <w:r w:rsidR="00FE3E93" w:rsidRPr="00774BDB">
              <w:rPr>
                <w:rFonts w:cs="Arial"/>
                <w:szCs w:val="18"/>
                <w:lang w:val="en-US"/>
              </w:rPr>
              <w:t xml:space="preserve"> </w:t>
            </w:r>
          </w:p>
        </w:tc>
        <w:tc>
          <w:tcPr>
            <w:tcW w:w="738" w:type="dxa"/>
            <w:tcBorders>
              <w:top w:val="single" w:sz="8" w:space="0" w:color="000000"/>
              <w:left w:val="single" w:sz="8" w:space="0" w:color="000000"/>
              <w:bottom w:val="single" w:sz="8" w:space="0" w:color="000000"/>
              <w:right w:val="single" w:sz="8" w:space="0" w:color="000000"/>
            </w:tcBorders>
          </w:tcPr>
          <w:p w14:paraId="476DD2B1" w14:textId="791E5122" w:rsidR="003E032F" w:rsidRPr="00774BDB" w:rsidRDefault="002253F1" w:rsidP="00E33960">
            <w:pPr>
              <w:pStyle w:val="TAL"/>
              <w:rPr>
                <w:rFonts w:cs="Arial"/>
                <w:szCs w:val="18"/>
                <w:lang w:val="en-US"/>
              </w:rPr>
            </w:pPr>
            <w:r>
              <w:rPr>
                <w:rFonts w:cs="Arial"/>
                <w:szCs w:val="18"/>
                <w:lang w:val="en-US"/>
              </w:rPr>
              <w:t>FFS</w:t>
            </w:r>
          </w:p>
        </w:tc>
      </w:tr>
      <w:tr w:rsidR="003E032F" w:rsidRPr="001D00BB" w14:paraId="32E1B5A5" w14:textId="77777777" w:rsidTr="00A0575B">
        <w:trPr>
          <w:trHeight w:val="515"/>
          <w:jc w:val="center"/>
        </w:trPr>
        <w:tc>
          <w:tcPr>
            <w:tcW w:w="1699"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6B90634" w14:textId="77777777" w:rsidR="003E032F" w:rsidRDefault="003E032F" w:rsidP="00E33960">
            <w:pPr>
              <w:pStyle w:val="TAL"/>
              <w:rPr>
                <w:lang w:val="en-US"/>
              </w:rPr>
            </w:pPr>
          </w:p>
        </w:tc>
        <w:tc>
          <w:tcPr>
            <w:tcW w:w="1327" w:type="dxa"/>
            <w:tcBorders>
              <w:top w:val="single" w:sz="8" w:space="0" w:color="000000"/>
              <w:left w:val="single" w:sz="8" w:space="0" w:color="000000"/>
              <w:bottom w:val="single" w:sz="8" w:space="0" w:color="000000"/>
              <w:right w:val="single" w:sz="8" w:space="0" w:color="000000"/>
            </w:tcBorders>
          </w:tcPr>
          <w:p w14:paraId="232FB283" w14:textId="7D16B075" w:rsidR="003E032F" w:rsidRDefault="00774BDB" w:rsidP="00774BDB">
            <w:pPr>
              <w:pStyle w:val="TAL"/>
              <w:rPr>
                <w:lang w:val="en-US"/>
              </w:rPr>
            </w:pPr>
            <w:r>
              <w:rPr>
                <w:lang w:val="en-US"/>
              </w:rPr>
              <w:t>CSI report, SR</w:t>
            </w:r>
            <w:r w:rsidR="007322F7">
              <w:rPr>
                <w:lang w:val="en-US"/>
              </w:rPr>
              <w:t>, HARQ</w:t>
            </w:r>
          </w:p>
        </w:tc>
        <w:tc>
          <w:tcPr>
            <w:tcW w:w="60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E01936" w14:textId="12164121" w:rsidR="003E032F" w:rsidRPr="00774BDB" w:rsidRDefault="007322F7" w:rsidP="00774BDB">
            <w:pPr>
              <w:pStyle w:val="TAL"/>
              <w:rPr>
                <w:lang w:val="en-US"/>
              </w:rPr>
            </w:pPr>
            <w:r>
              <w:rPr>
                <w:lang w:val="en-US"/>
              </w:rPr>
              <w:t>14 symbols of PUCCH per slot</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3433B6" w14:textId="428866D7" w:rsidR="003E032F" w:rsidRPr="00774BDB" w:rsidRDefault="005B029E" w:rsidP="00E33960">
            <w:pPr>
              <w:pStyle w:val="TAL"/>
              <w:rPr>
                <w:rFonts w:cs="Arial"/>
                <w:szCs w:val="18"/>
                <w:lang w:val="en-US"/>
              </w:rPr>
            </w:pPr>
            <w:r>
              <w:rPr>
                <w:rFonts w:cs="Arial"/>
                <w:szCs w:val="18"/>
                <w:lang w:val="en-US"/>
              </w:rPr>
              <w:t>FFS</w:t>
            </w:r>
          </w:p>
        </w:tc>
        <w:tc>
          <w:tcPr>
            <w:tcW w:w="738" w:type="dxa"/>
            <w:tcBorders>
              <w:top w:val="single" w:sz="8" w:space="0" w:color="000000"/>
              <w:left w:val="single" w:sz="8" w:space="0" w:color="000000"/>
              <w:bottom w:val="single" w:sz="8" w:space="0" w:color="000000"/>
              <w:right w:val="single" w:sz="8" w:space="0" w:color="000000"/>
            </w:tcBorders>
          </w:tcPr>
          <w:p w14:paraId="4CB0BA23" w14:textId="34A929CC" w:rsidR="003E032F" w:rsidRPr="00774BDB" w:rsidRDefault="002253F1" w:rsidP="00E33960">
            <w:pPr>
              <w:pStyle w:val="TAL"/>
              <w:rPr>
                <w:rFonts w:cs="Arial"/>
                <w:szCs w:val="18"/>
                <w:lang w:val="en-US"/>
              </w:rPr>
            </w:pPr>
            <w:r>
              <w:rPr>
                <w:rFonts w:cs="Arial"/>
                <w:szCs w:val="18"/>
                <w:lang w:val="en-US"/>
              </w:rPr>
              <w:t>FFS</w:t>
            </w:r>
          </w:p>
        </w:tc>
      </w:tr>
      <w:tr w:rsidR="003E032F" w:rsidRPr="001D00BB" w14:paraId="6A3526F8" w14:textId="77777777" w:rsidTr="00A0575B">
        <w:trPr>
          <w:trHeight w:val="14"/>
          <w:jc w:val="center"/>
        </w:trPr>
        <w:tc>
          <w:tcPr>
            <w:tcW w:w="1699" w:type="dxa"/>
            <w:vMerge/>
            <w:tcBorders>
              <w:left w:val="single" w:sz="8" w:space="0" w:color="000000"/>
              <w:bottom w:val="single" w:sz="4" w:space="0" w:color="auto"/>
              <w:right w:val="single" w:sz="8" w:space="0" w:color="000000"/>
            </w:tcBorders>
            <w:shd w:val="clear" w:color="auto" w:fill="auto"/>
            <w:tcMar>
              <w:top w:w="54" w:type="dxa"/>
              <w:left w:w="108" w:type="dxa"/>
              <w:bottom w:w="54" w:type="dxa"/>
              <w:right w:w="108" w:type="dxa"/>
            </w:tcMar>
          </w:tcPr>
          <w:p w14:paraId="1802481F" w14:textId="77777777" w:rsidR="003E032F" w:rsidRDefault="003E032F" w:rsidP="00E33960">
            <w:pPr>
              <w:pStyle w:val="TAL"/>
              <w:rPr>
                <w:lang w:val="en-US"/>
              </w:rPr>
            </w:pPr>
          </w:p>
        </w:tc>
        <w:tc>
          <w:tcPr>
            <w:tcW w:w="1327" w:type="dxa"/>
            <w:tcBorders>
              <w:top w:val="single" w:sz="8" w:space="0" w:color="000000"/>
              <w:left w:val="single" w:sz="8" w:space="0" w:color="000000"/>
              <w:bottom w:val="single" w:sz="8" w:space="0" w:color="000000"/>
              <w:right w:val="single" w:sz="8" w:space="0" w:color="000000"/>
            </w:tcBorders>
          </w:tcPr>
          <w:p w14:paraId="2A958430" w14:textId="28444D67" w:rsidR="003E032F" w:rsidRDefault="003E032F" w:rsidP="00961284">
            <w:pPr>
              <w:pStyle w:val="TAL"/>
              <w:rPr>
                <w:lang w:val="en-US"/>
              </w:rPr>
            </w:pPr>
            <w:r>
              <w:rPr>
                <w:lang w:val="en-US"/>
              </w:rPr>
              <w:t>SRS.</w:t>
            </w:r>
          </w:p>
        </w:tc>
        <w:tc>
          <w:tcPr>
            <w:tcW w:w="60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FCDE62" w14:textId="62BD93D6" w:rsidR="003E032F" w:rsidRPr="00774BDB" w:rsidRDefault="00774BDB" w:rsidP="00E33960">
            <w:pPr>
              <w:pStyle w:val="TAL"/>
              <w:rPr>
                <w:lang w:val="en-US"/>
              </w:rPr>
            </w:pPr>
            <w:r w:rsidRPr="00774BDB">
              <w:rPr>
                <w:lang w:val="en-US"/>
              </w:rPr>
              <w:t>14</w:t>
            </w:r>
            <w:r w:rsidR="003E032F" w:rsidRPr="00774BDB">
              <w:rPr>
                <w:lang w:val="en-US"/>
              </w:rPr>
              <w:t xml:space="preserve"> symbols</w:t>
            </w:r>
            <w:r w:rsidR="00C7138B" w:rsidRPr="00774BDB">
              <w:rPr>
                <w:lang w:val="en-US"/>
              </w:rPr>
              <w:t xml:space="preserve"> per slot</w:t>
            </w:r>
            <w:r w:rsidR="007322F7">
              <w:rPr>
                <w:lang w:val="en-US"/>
              </w:rPr>
              <w:t xml:space="preserve"> with TDMed SRS resources</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3EC313D" w14:textId="05DE232C" w:rsidR="003E032F" w:rsidRPr="00774BDB" w:rsidRDefault="005B029E" w:rsidP="00E33960">
            <w:pPr>
              <w:pStyle w:val="TAL"/>
              <w:rPr>
                <w:rFonts w:cs="Arial"/>
                <w:szCs w:val="18"/>
                <w:lang w:val="en-US"/>
              </w:rPr>
            </w:pPr>
            <w:r>
              <w:rPr>
                <w:rFonts w:cs="Arial"/>
                <w:szCs w:val="18"/>
                <w:lang w:val="en-US"/>
              </w:rPr>
              <w:t>FFS</w:t>
            </w:r>
          </w:p>
        </w:tc>
        <w:tc>
          <w:tcPr>
            <w:tcW w:w="738" w:type="dxa"/>
            <w:tcBorders>
              <w:top w:val="single" w:sz="8" w:space="0" w:color="000000"/>
              <w:left w:val="single" w:sz="8" w:space="0" w:color="000000"/>
              <w:bottom w:val="single" w:sz="8" w:space="0" w:color="000000"/>
              <w:right w:val="single" w:sz="8" w:space="0" w:color="000000"/>
            </w:tcBorders>
          </w:tcPr>
          <w:p w14:paraId="0729D09F" w14:textId="53A97BFD" w:rsidR="003E032F" w:rsidRPr="00774BDB" w:rsidRDefault="002253F1" w:rsidP="00E33960">
            <w:pPr>
              <w:pStyle w:val="TAL"/>
              <w:rPr>
                <w:rFonts w:cs="Arial"/>
                <w:szCs w:val="18"/>
                <w:lang w:val="en-US"/>
              </w:rPr>
            </w:pPr>
            <w:r>
              <w:rPr>
                <w:rFonts w:cs="Arial"/>
                <w:szCs w:val="18"/>
                <w:lang w:val="en-US"/>
              </w:rPr>
              <w:t>FFS</w:t>
            </w:r>
          </w:p>
        </w:tc>
      </w:tr>
    </w:tbl>
    <w:p w14:paraId="78EC0C76" w14:textId="57FB69EB" w:rsidR="0050033A" w:rsidRDefault="007F73F7" w:rsidP="00A0575B">
      <w:pPr>
        <w:pStyle w:val="B1"/>
        <w:spacing w:before="180" w:line="288" w:lineRule="auto"/>
        <w:ind w:left="0" w:firstLine="0"/>
        <w:jc w:val="both"/>
        <w:rPr>
          <w:bCs/>
          <w:lang w:eastAsia="ko-KR"/>
        </w:rPr>
      </w:pPr>
      <w:r w:rsidRPr="00B30637">
        <w:rPr>
          <w:bCs/>
          <w:lang w:eastAsia="ko-KR"/>
        </w:rPr>
        <w:t xml:space="preserve">For deep sleep and light sleep, there will be additional transition cost for switching between corresponding ES mode to normal mode.  </w:t>
      </w:r>
      <w:r w:rsidR="00B30637" w:rsidRPr="00B30637">
        <w:rPr>
          <w:bCs/>
          <w:lang w:eastAsia="ko-KR"/>
        </w:rPr>
        <w:t xml:space="preserve">As illustrated in Figure 1, the additional transition cost needs to take into consideration of additional transition energy and total transition time regarding ramping down and ramping up transitions. </w:t>
      </w:r>
      <w:r w:rsidR="00B30637">
        <w:rPr>
          <w:bCs/>
          <w:lang w:eastAsia="ko-KR"/>
        </w:rPr>
        <w:t xml:space="preserve">To determine the value of additional transition energy and transition time, the value from UE power consumption model in [2] can be reused or to be a starting point. </w:t>
      </w:r>
    </w:p>
    <w:p w14:paraId="2F07105A" w14:textId="0943AA7A" w:rsidR="0050033A" w:rsidRDefault="0050033A" w:rsidP="000E36E0">
      <w:pPr>
        <w:wordWrap/>
        <w:autoSpaceDE/>
        <w:autoSpaceDN/>
        <w:contextualSpacing/>
        <w:jc w:val="center"/>
        <w:rPr>
          <w:rFonts w:ascii="Times New Roman" w:hAnsi="Times New Roman"/>
          <w:b/>
          <w:u w:val="single"/>
        </w:rPr>
      </w:pPr>
      <w:r w:rsidRPr="001D00BB">
        <w:rPr>
          <w:noProof/>
          <w:lang w:eastAsia="ko-KR"/>
        </w:rPr>
        <w:drawing>
          <wp:inline distT="0" distB="0" distL="0" distR="0" wp14:anchorId="03EFCC1D" wp14:editId="21761415">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14:paraId="6D4B648A" w14:textId="23ED004B" w:rsidR="0050033A" w:rsidRPr="0050033A" w:rsidRDefault="0050033A" w:rsidP="000E36E0">
      <w:pPr>
        <w:pStyle w:val="TF"/>
        <w:spacing w:after="0"/>
        <w:rPr>
          <w:lang w:val="en-US"/>
        </w:rPr>
      </w:pPr>
      <w:r w:rsidRPr="001D00BB">
        <w:t xml:space="preserve">Figure </w:t>
      </w:r>
      <w:r w:rsidRPr="001D00BB">
        <w:rPr>
          <w:noProof/>
        </w:rPr>
        <w:t xml:space="preserve">1: Illustration of </w:t>
      </w:r>
      <w:r>
        <w:rPr>
          <w:noProof/>
        </w:rPr>
        <w:t>BS</w:t>
      </w:r>
      <w:r w:rsidRPr="001D00BB">
        <w:rPr>
          <w:noProof/>
        </w:rPr>
        <w:t xml:space="preserve"> power consumption at state transition</w:t>
      </w:r>
    </w:p>
    <w:p w14:paraId="065886A8" w14:textId="77777777" w:rsidR="0050033A" w:rsidRPr="0050033A" w:rsidRDefault="0050033A" w:rsidP="000E36E0">
      <w:pPr>
        <w:wordWrap/>
        <w:autoSpaceDE/>
        <w:autoSpaceDN/>
        <w:contextualSpacing/>
        <w:rPr>
          <w:rFonts w:ascii="Times New Roman" w:hAnsi="Times New Roman"/>
          <w:b/>
          <w:u w:val="single"/>
        </w:rPr>
      </w:pPr>
    </w:p>
    <w:p w14:paraId="7892A726" w14:textId="0A908B5A" w:rsidR="00926474" w:rsidRDefault="00926474" w:rsidP="00A0575B">
      <w:pPr>
        <w:wordWrap/>
        <w:autoSpaceDE/>
        <w:autoSpaceDN/>
        <w:spacing w:before="180" w:after="180" w:line="288" w:lineRule="auto"/>
        <w:contextualSpacing/>
        <w:rPr>
          <w:rFonts w:ascii="Times New Roman" w:hAnsi="Times New Roman"/>
          <w:b/>
          <w:u w:val="single"/>
        </w:rPr>
      </w:pPr>
      <w:r w:rsidRPr="0050033A">
        <w:rPr>
          <w:rFonts w:ascii="Times New Roman" w:hAnsi="Times New Roman"/>
          <w:b/>
          <w:u w:val="single"/>
        </w:rPr>
        <w:t xml:space="preserve">Proposal 2: Support </w:t>
      </w:r>
      <w:r w:rsidR="0050033A">
        <w:rPr>
          <w:rFonts w:ascii="Times New Roman" w:hAnsi="Times New Roman"/>
          <w:b/>
          <w:u w:val="single"/>
        </w:rPr>
        <w:t xml:space="preserve">transition time,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transition</m:t>
            </m:r>
          </m:sub>
        </m:sSub>
      </m:oMath>
      <w:r w:rsidR="0050033A">
        <w:rPr>
          <w:rFonts w:ascii="Times New Roman" w:hAnsi="Times New Roman"/>
          <w:b/>
          <w:u w:val="single"/>
        </w:rPr>
        <w:t xml:space="preserve">, </w:t>
      </w:r>
      <w:r w:rsidR="0050033A" w:rsidRPr="0050033A">
        <w:rPr>
          <w:rFonts w:ascii="Times New Roman" w:hAnsi="Times New Roman"/>
          <w:b/>
          <w:u w:val="single"/>
        </w:rPr>
        <w:t>and additional transition energy</w:t>
      </w:r>
      <w:r w:rsidR="0050033A">
        <w:rPr>
          <w:rFonts w:ascii="Times New Roman" w:hAnsi="Times New Roman"/>
          <w:b/>
          <w:u w:val="single"/>
        </w:rPr>
        <w:t xml:space="preserve">, </w:t>
      </w:r>
      <m:oMath>
        <m:sSub>
          <m:sSubPr>
            <m:ctrlPr>
              <w:rPr>
                <w:rFonts w:ascii="Cambria Math" w:hAnsi="Cambria Math"/>
                <w:b/>
                <w:i/>
                <w:u w:val="single"/>
              </w:rPr>
            </m:ctrlPr>
          </m:sSubPr>
          <m:e>
            <m:r>
              <m:rPr>
                <m:sty m:val="bi"/>
              </m:rPr>
              <w:rPr>
                <w:rFonts w:ascii="Cambria Math" w:hAnsi="Cambria Math"/>
                <w:u w:val="single"/>
              </w:rPr>
              <m:t>E</m:t>
            </m:r>
          </m:e>
          <m:sub>
            <m:r>
              <m:rPr>
                <m:sty m:val="bi"/>
              </m:rPr>
              <w:rPr>
                <w:rFonts w:ascii="Cambria Math" w:hAnsi="Cambria Math"/>
                <w:u w:val="single"/>
              </w:rPr>
              <m:t>transition</m:t>
            </m:r>
          </m:sub>
        </m:sSub>
        <m:r>
          <m:rPr>
            <m:sty m:val="bi"/>
          </m:rPr>
          <w:rPr>
            <w:rFonts w:ascii="Cambria Math" w:hAnsi="Cambria Math"/>
            <w:u w:val="single"/>
          </w:rPr>
          <m:t>,</m:t>
        </m:r>
      </m:oMath>
      <w:r w:rsidR="0050033A" w:rsidRPr="0050033A">
        <w:rPr>
          <w:rFonts w:ascii="Times New Roman" w:hAnsi="Times New Roman"/>
          <w:b/>
          <w:u w:val="single"/>
        </w:rPr>
        <w:t xml:space="preserve"> for switching between deep/light sleep state and non-sleep state</w:t>
      </w:r>
    </w:p>
    <w:p w14:paraId="60A5FE02" w14:textId="649C0DFE" w:rsidR="0050033A" w:rsidRDefault="00291CE2" w:rsidP="00A0575B">
      <w:pPr>
        <w:pStyle w:val="a3"/>
        <w:numPr>
          <w:ilvl w:val="0"/>
          <w:numId w:val="10"/>
        </w:numPr>
        <w:wordWrap/>
        <w:autoSpaceDE/>
        <w:autoSpaceDN/>
        <w:spacing w:before="180" w:after="180" w:line="288" w:lineRule="auto"/>
        <w:ind w:leftChars="0"/>
        <w:contextualSpacing/>
        <w:rPr>
          <w:rFonts w:ascii="Times New Roman" w:hAnsi="Times New Roman"/>
          <w:b/>
          <w:u w:val="single"/>
        </w:rPr>
      </w:pP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transition</m:t>
            </m:r>
          </m:sub>
        </m:sSub>
      </m:oMath>
      <w:r w:rsidR="0050033A">
        <w:rPr>
          <w:rFonts w:ascii="Times New Roman" w:hAnsi="Times New Roman"/>
          <w:b/>
          <w:u w:val="single"/>
        </w:rPr>
        <w:t xml:space="preserve">,, = [20]ms, </w:t>
      </w:r>
      <m:oMath>
        <m:sSub>
          <m:sSubPr>
            <m:ctrlPr>
              <w:rPr>
                <w:rFonts w:ascii="Cambria Math" w:hAnsi="Cambria Math"/>
                <w:b/>
                <w:i/>
                <w:u w:val="single"/>
              </w:rPr>
            </m:ctrlPr>
          </m:sSubPr>
          <m:e>
            <m:r>
              <m:rPr>
                <m:sty m:val="bi"/>
              </m:rPr>
              <w:rPr>
                <w:rFonts w:ascii="Cambria Math" w:hAnsi="Cambria Math"/>
                <w:u w:val="single"/>
              </w:rPr>
              <m:t>E</m:t>
            </m:r>
          </m:e>
          <m:sub>
            <m:r>
              <m:rPr>
                <m:sty m:val="bi"/>
              </m:rPr>
              <w:rPr>
                <w:rFonts w:ascii="Cambria Math" w:hAnsi="Cambria Math"/>
                <w:u w:val="single"/>
              </w:rPr>
              <m:t>transition</m:t>
            </m:r>
          </m:sub>
        </m:sSub>
        <m:r>
          <m:rPr>
            <m:sty m:val="bi"/>
          </m:rPr>
          <w:rPr>
            <w:rFonts w:ascii="Cambria Math" w:hAnsi="Cambria Math"/>
            <w:u w:val="single"/>
          </w:rPr>
          <m:t>,</m:t>
        </m:r>
      </m:oMath>
      <w:r w:rsidR="0050033A">
        <w:rPr>
          <w:rFonts w:ascii="Times New Roman" w:hAnsi="Times New Roman"/>
          <w:b/>
          <w:u w:val="single"/>
        </w:rPr>
        <w:t xml:space="preserve"> = [450], for deep sleep</w:t>
      </w:r>
    </w:p>
    <w:p w14:paraId="3D83C40E" w14:textId="19659207" w:rsidR="00F07325" w:rsidRPr="0050033A" w:rsidRDefault="00291CE2" w:rsidP="00A0575B">
      <w:pPr>
        <w:pStyle w:val="a3"/>
        <w:numPr>
          <w:ilvl w:val="0"/>
          <w:numId w:val="10"/>
        </w:numPr>
        <w:wordWrap/>
        <w:autoSpaceDE/>
        <w:autoSpaceDN/>
        <w:spacing w:before="180" w:after="180" w:line="288" w:lineRule="auto"/>
        <w:ind w:leftChars="0"/>
        <w:contextualSpacing/>
        <w:rPr>
          <w:rFonts w:ascii="Times New Roman" w:hAnsi="Times New Roman"/>
          <w:b/>
          <w:u w:val="single"/>
        </w:rPr>
      </w:pP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transition</m:t>
            </m:r>
          </m:sub>
        </m:sSub>
      </m:oMath>
      <w:r w:rsidR="0050033A">
        <w:rPr>
          <w:rFonts w:ascii="Times New Roman" w:hAnsi="Times New Roman"/>
          <w:b/>
          <w:u w:val="single"/>
        </w:rPr>
        <w:t xml:space="preserve">,, = [6]ms, </w:t>
      </w:r>
      <m:oMath>
        <m:sSub>
          <m:sSubPr>
            <m:ctrlPr>
              <w:rPr>
                <w:rFonts w:ascii="Cambria Math" w:hAnsi="Cambria Math"/>
                <w:b/>
                <w:i/>
                <w:u w:val="single"/>
              </w:rPr>
            </m:ctrlPr>
          </m:sSubPr>
          <m:e>
            <m:r>
              <m:rPr>
                <m:sty m:val="bi"/>
              </m:rPr>
              <w:rPr>
                <w:rFonts w:ascii="Cambria Math" w:hAnsi="Cambria Math"/>
                <w:u w:val="single"/>
              </w:rPr>
              <m:t>E</m:t>
            </m:r>
          </m:e>
          <m:sub>
            <m:r>
              <m:rPr>
                <m:sty m:val="bi"/>
              </m:rPr>
              <w:rPr>
                <w:rFonts w:ascii="Cambria Math" w:hAnsi="Cambria Math"/>
                <w:u w:val="single"/>
              </w:rPr>
              <m:t>transition</m:t>
            </m:r>
          </m:sub>
        </m:sSub>
        <m:r>
          <m:rPr>
            <m:sty m:val="bi"/>
          </m:rPr>
          <w:rPr>
            <w:rFonts w:ascii="Cambria Math" w:hAnsi="Cambria Math"/>
            <w:u w:val="single"/>
          </w:rPr>
          <m:t>,</m:t>
        </m:r>
      </m:oMath>
      <w:r w:rsidR="0050033A">
        <w:rPr>
          <w:rFonts w:ascii="Times New Roman" w:hAnsi="Times New Roman"/>
          <w:b/>
          <w:u w:val="single"/>
        </w:rPr>
        <w:t xml:space="preserve"> = [100], for light sleep</w:t>
      </w:r>
    </w:p>
    <w:p w14:paraId="500EB21E" w14:textId="35F7F307" w:rsidR="006D7B5C" w:rsidRPr="001F31BF" w:rsidRDefault="001176FC" w:rsidP="00B9245D">
      <w:pPr>
        <w:pStyle w:val="2"/>
        <w:numPr>
          <w:ilvl w:val="1"/>
          <w:numId w:val="2"/>
        </w:numPr>
        <w:tabs>
          <w:tab w:val="num" w:pos="576"/>
        </w:tabs>
        <w:wordWrap/>
        <w:autoSpaceDE/>
        <w:autoSpaceDN/>
        <w:spacing w:before="0" w:after="120"/>
        <w:ind w:left="576" w:hanging="576"/>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BS power consumption s</w:t>
      </w:r>
      <w:r w:rsidR="006D7B5C" w:rsidRPr="001F31BF">
        <w:rPr>
          <w:rFonts w:ascii="Arial" w:eastAsia="MS Mincho" w:hAnsi="Arial" w:cs="Times New Roman"/>
          <w:color w:val="auto"/>
          <w:sz w:val="32"/>
          <w:szCs w:val="20"/>
          <w:lang w:val="en-GB" w:eastAsia="ko-KR"/>
        </w:rPr>
        <w:t xml:space="preserve">caling for adaptation </w:t>
      </w:r>
    </w:p>
    <w:p w14:paraId="50A5BAFD" w14:textId="1A521DE4" w:rsidR="008B35D0" w:rsidRDefault="008B35D0" w:rsidP="00A0575B">
      <w:pPr>
        <w:kinsoku w:val="0"/>
        <w:wordWrap/>
        <w:overflowPunct w:val="0"/>
        <w:spacing w:before="180" w:after="180" w:line="288" w:lineRule="auto"/>
        <w:rPr>
          <w:rFonts w:ascii="Times New Roman" w:hAnsi="Times New Roman"/>
          <w:noProof/>
        </w:rPr>
      </w:pPr>
      <w:r>
        <w:rPr>
          <w:rFonts w:ascii="Times New Roman" w:hAnsi="Times New Roman"/>
          <w:noProof/>
        </w:rPr>
        <w:t xml:space="preserve">Another design aspect for BS power consumption modeling is scaling of average power </w:t>
      </w:r>
      <w:r w:rsidR="0077576A">
        <w:rPr>
          <w:rFonts w:ascii="Times New Roman" w:hAnsi="Times New Roman"/>
          <w:noProof/>
        </w:rPr>
        <w:t>when considering</w:t>
      </w:r>
      <w:r>
        <w:rPr>
          <w:rFonts w:ascii="Times New Roman" w:hAnsi="Times New Roman"/>
          <w:noProof/>
        </w:rPr>
        <w:t xml:space="preserve"> adaptation of resources in different domains.  </w:t>
      </w:r>
    </w:p>
    <w:p w14:paraId="5748924B" w14:textId="0DCAEE23" w:rsidR="0077576A" w:rsidRDefault="008B35D0" w:rsidP="00A0575B">
      <w:pPr>
        <w:kinsoku w:val="0"/>
        <w:wordWrap/>
        <w:overflowPunct w:val="0"/>
        <w:spacing w:before="180" w:after="180" w:line="288" w:lineRule="auto"/>
        <w:rPr>
          <w:rFonts w:ascii="Times New Roman" w:hAnsi="Times New Roman"/>
          <w:noProof/>
        </w:rPr>
      </w:pPr>
      <w:r>
        <w:rPr>
          <w:rFonts w:ascii="Times New Roman" w:hAnsi="Times New Roman"/>
          <w:noProof/>
        </w:rPr>
        <w:t xml:space="preserve">For </w:t>
      </w:r>
      <w:r w:rsidR="0077576A">
        <w:rPr>
          <w:rFonts w:ascii="Times New Roman" w:hAnsi="Times New Roman"/>
          <w:noProof/>
        </w:rPr>
        <w:t xml:space="preserve">the </w:t>
      </w:r>
      <w:r>
        <w:rPr>
          <w:rFonts w:ascii="Times New Roman" w:hAnsi="Times New Roman"/>
          <w:noProof/>
        </w:rPr>
        <w:t>adapt</w:t>
      </w:r>
      <w:r w:rsidR="0077576A">
        <w:rPr>
          <w:rFonts w:ascii="Times New Roman" w:hAnsi="Times New Roman"/>
          <w:noProof/>
        </w:rPr>
        <w:t xml:space="preserve">ation in frequncy domain, </w:t>
      </w:r>
      <w:r w:rsidR="0058509F">
        <w:rPr>
          <w:rFonts w:ascii="Times New Roman" w:hAnsi="Times New Roman"/>
          <w:noProof/>
        </w:rPr>
        <w:t>scaling</w:t>
      </w:r>
      <w:r w:rsidR="0077576A">
        <w:rPr>
          <w:rFonts w:ascii="Times New Roman" w:hAnsi="Times New Roman"/>
          <w:noProof/>
        </w:rPr>
        <w:t xml:space="preserve"> </w:t>
      </w:r>
      <w:r w:rsidR="0058509F">
        <w:rPr>
          <w:rFonts w:ascii="Times New Roman" w:hAnsi="Times New Roman"/>
          <w:noProof/>
        </w:rPr>
        <w:t xml:space="preserve">of averge power </w:t>
      </w:r>
      <w:r w:rsidR="0077576A">
        <w:rPr>
          <w:rFonts w:ascii="Times New Roman" w:hAnsi="Times New Roman"/>
          <w:noProof/>
        </w:rPr>
        <w:t xml:space="preserve">in terms of carrier BW and number of carriers can be considered. Similar as adaptation on BWP BW in [2], the scaling for adaptation on carrier BW, X MHz,  can be modeled as linear interpolation for intermediate bandwidths, such that </w:t>
      </w:r>
      <w:r w:rsidR="00AC7AB5">
        <w:rPr>
          <w:rFonts w:ascii="Times New Roman" w:hAnsi="Times New Roman"/>
          <w:noProof/>
        </w:rPr>
        <w:t>s</w:t>
      </w:r>
      <w:r w:rsidR="0077576A">
        <w:rPr>
          <w:rFonts w:ascii="Times New Roman" w:hAnsi="Times New Roman"/>
          <w:noProof/>
        </w:rPr>
        <w:t xml:space="preserve">caling of X MHz = </w:t>
      </w:r>
      <w:r w:rsidR="0077576A" w:rsidRPr="0077576A">
        <w:rPr>
          <w:rFonts w:ascii="Times New Roman" w:hAnsi="Times New Roman"/>
          <w:noProof/>
        </w:rPr>
        <w:t xml:space="preserve">0.4 + 0.6 * (X - 20) / 80. </w:t>
      </w:r>
      <w:r w:rsidR="0077576A">
        <w:rPr>
          <w:rFonts w:ascii="Times New Roman" w:hAnsi="Times New Roman"/>
          <w:noProof/>
        </w:rPr>
        <w:t xml:space="preserve">The valid carrier BW can be X = 10, 20, 40, 80, and </w:t>
      </w:r>
      <w:r w:rsidR="0077576A">
        <w:rPr>
          <w:rFonts w:ascii="Times New Roman" w:hAnsi="Times New Roman"/>
          <w:noProof/>
        </w:rPr>
        <w:lastRenderedPageBreak/>
        <w:t xml:space="preserve">100 for FR1. For adaptation on number of carriers, a scaling factor can be predetermined for each applicable number of CCs. For example, 2CC is 1.7 *1CC, 4CC is 3.4*1CC. </w:t>
      </w:r>
    </w:p>
    <w:p w14:paraId="3C0D4C44" w14:textId="3D1E7D05" w:rsidR="0077576A" w:rsidRPr="0058509F" w:rsidRDefault="0077576A" w:rsidP="00A0575B">
      <w:pPr>
        <w:kinsoku w:val="0"/>
        <w:wordWrap/>
        <w:overflowPunct w:val="0"/>
        <w:spacing w:before="180" w:after="180" w:line="288" w:lineRule="auto"/>
        <w:rPr>
          <w:rFonts w:ascii="Times New Roman" w:hAnsi="Times New Roman"/>
          <w:noProof/>
        </w:rPr>
      </w:pPr>
      <w:r>
        <w:rPr>
          <w:rFonts w:ascii="Times New Roman" w:hAnsi="Times New Roman"/>
          <w:noProof/>
        </w:rPr>
        <w:t xml:space="preserve">For the adaptation in spatial domain, </w:t>
      </w:r>
      <w:r w:rsidR="0058509F">
        <w:rPr>
          <w:rFonts w:ascii="Times New Roman" w:hAnsi="Times New Roman"/>
          <w:noProof/>
        </w:rPr>
        <w:t>scaling of average power</w:t>
      </w:r>
      <w:r>
        <w:rPr>
          <w:rFonts w:ascii="Times New Roman" w:hAnsi="Times New Roman"/>
          <w:noProof/>
        </w:rPr>
        <w:t xml:space="preserve"> in terms of number of DL/UL antenna ports, and number of TxRU can be considered. To reuse the principle for </w:t>
      </w:r>
      <w:r w:rsidR="00514CAA">
        <w:rPr>
          <w:rFonts w:ascii="Times New Roman" w:hAnsi="Times New Roman"/>
          <w:noProof/>
        </w:rPr>
        <w:t xml:space="preserve">UE </w:t>
      </w:r>
      <w:r>
        <w:rPr>
          <w:rFonts w:ascii="Times New Roman" w:hAnsi="Times New Roman"/>
          <w:noProof/>
        </w:rPr>
        <w:t>power consumption scaling, a scaling factor can be predetermined for each applicable number of TX/RX antenna ports or number of TxRU. F</w:t>
      </w:r>
      <w:r w:rsidR="0058509F">
        <w:rPr>
          <w:rFonts w:ascii="Times New Roman" w:hAnsi="Times New Roman"/>
          <w:noProof/>
        </w:rPr>
        <w:t xml:space="preserve">or example, </w:t>
      </w:r>
      <w:r w:rsidR="0058509F" w:rsidRPr="0058509F">
        <w:rPr>
          <w:rFonts w:ascii="Times New Roman" w:hAnsi="Times New Roman"/>
          <w:noProof/>
        </w:rPr>
        <w:t xml:space="preserve">2TX power is 0.7x 4Tx  power, </w:t>
      </w:r>
      <w:r w:rsidR="008861CE">
        <w:rPr>
          <w:rFonts w:ascii="Times New Roman" w:hAnsi="Times New Roman"/>
          <w:noProof/>
        </w:rPr>
        <w:t>1R</w:t>
      </w:r>
      <w:r w:rsidR="008861CE" w:rsidRPr="0058509F">
        <w:rPr>
          <w:rFonts w:ascii="Times New Roman" w:hAnsi="Times New Roman"/>
          <w:noProof/>
        </w:rPr>
        <w:t xml:space="preserve">X power is 0.7x </w:t>
      </w:r>
      <w:r w:rsidR="008861CE">
        <w:rPr>
          <w:rFonts w:ascii="Times New Roman" w:hAnsi="Times New Roman"/>
          <w:noProof/>
        </w:rPr>
        <w:t>2R</w:t>
      </w:r>
      <w:r w:rsidR="008861CE" w:rsidRPr="0058509F">
        <w:rPr>
          <w:rFonts w:ascii="Times New Roman" w:hAnsi="Times New Roman"/>
          <w:noProof/>
        </w:rPr>
        <w:t>x  power</w:t>
      </w:r>
      <w:r w:rsidR="008861CE">
        <w:rPr>
          <w:rFonts w:ascii="Times New Roman" w:hAnsi="Times New Roman"/>
          <w:noProof/>
        </w:rPr>
        <w:t xml:space="preserve">, and </w:t>
      </w:r>
      <w:r w:rsidR="0058509F" w:rsidRPr="0058509F">
        <w:rPr>
          <w:rFonts w:ascii="Times New Roman" w:hAnsi="Times New Roman"/>
          <w:noProof/>
        </w:rPr>
        <w:t>1</w:t>
      </w:r>
      <w:r w:rsidRPr="0058509F">
        <w:rPr>
          <w:rFonts w:ascii="Times New Roman" w:hAnsi="Times New Roman"/>
          <w:noProof/>
        </w:rPr>
        <w:t>TxRU power</w:t>
      </w:r>
      <w:r w:rsidR="0058509F" w:rsidRPr="0058509F">
        <w:rPr>
          <w:rFonts w:ascii="Times New Roman" w:hAnsi="Times New Roman"/>
          <w:noProof/>
        </w:rPr>
        <w:t xml:space="preserve"> is 0.7x </w:t>
      </w:r>
      <w:r w:rsidR="008861CE">
        <w:rPr>
          <w:rFonts w:ascii="Times New Roman" w:hAnsi="Times New Roman"/>
          <w:noProof/>
        </w:rPr>
        <w:t>2</w:t>
      </w:r>
      <w:r w:rsidR="0058509F" w:rsidRPr="0058509F">
        <w:rPr>
          <w:rFonts w:ascii="Times New Roman" w:hAnsi="Times New Roman"/>
          <w:noProof/>
        </w:rPr>
        <w:t>TxRU</w:t>
      </w:r>
      <w:r w:rsidRPr="0058509F">
        <w:rPr>
          <w:rFonts w:ascii="Times New Roman" w:hAnsi="Times New Roman"/>
          <w:noProof/>
        </w:rPr>
        <w:t xml:space="preserve"> </w:t>
      </w:r>
      <w:r w:rsidR="0058509F" w:rsidRPr="0058509F">
        <w:rPr>
          <w:rFonts w:ascii="Times New Roman" w:hAnsi="Times New Roman"/>
          <w:noProof/>
        </w:rPr>
        <w:t xml:space="preserve">power. </w:t>
      </w:r>
    </w:p>
    <w:p w14:paraId="2C99C583" w14:textId="7EA79379" w:rsidR="004D7E5A" w:rsidRDefault="0058509F" w:rsidP="00A0575B">
      <w:pPr>
        <w:kinsoku w:val="0"/>
        <w:wordWrap/>
        <w:overflowPunct w:val="0"/>
        <w:spacing w:before="180" w:after="180" w:line="288" w:lineRule="auto"/>
        <w:rPr>
          <w:rFonts w:ascii="Times New Roman" w:hAnsi="Times New Roman"/>
          <w:noProof/>
        </w:rPr>
      </w:pPr>
      <w:r>
        <w:rPr>
          <w:rFonts w:ascii="Times New Roman" w:hAnsi="Times New Roman"/>
          <w:noProof/>
        </w:rPr>
        <w:t xml:space="preserve">For the adaptation in time domain, scaling of average power in terms of number of symbols occupied per slot can be considered. The power for relaveant power states, such as CSI-RS or SRS resources, can be determined based on linear interpolation function with respect to number of occupied symbols per slot. </w:t>
      </w:r>
    </w:p>
    <w:p w14:paraId="7589CCEE" w14:textId="77777777" w:rsidR="0058509F" w:rsidRDefault="0058509F" w:rsidP="00A0575B">
      <w:pPr>
        <w:kinsoku w:val="0"/>
        <w:wordWrap/>
        <w:overflowPunct w:val="0"/>
        <w:spacing w:before="180" w:after="180" w:line="288" w:lineRule="auto"/>
        <w:rPr>
          <w:rFonts w:ascii="Times New Roman" w:hAnsi="Times New Roman"/>
          <w:noProof/>
        </w:rPr>
      </w:pPr>
      <w:r>
        <w:rPr>
          <w:rFonts w:ascii="Times New Roman" w:hAnsi="Times New Roman"/>
          <w:noProof/>
        </w:rPr>
        <w:t>For the adaptation in Tx power domain, a linear interpolation function can be determined to determine power for a TX power within a range of [44] dBm to [x]</w:t>
      </w:r>
      <w:r w:rsidRPr="0058509F">
        <w:rPr>
          <w:rFonts w:ascii="Times New Roman" w:hAnsi="Times New Roman"/>
          <w:noProof/>
        </w:rPr>
        <w:t xml:space="preserve"> dBm</w:t>
      </w:r>
      <w:r>
        <w:rPr>
          <w:rFonts w:ascii="Times New Roman" w:hAnsi="Times New Roman"/>
          <w:noProof/>
        </w:rPr>
        <w:t xml:space="preserve">. </w:t>
      </w:r>
    </w:p>
    <w:p w14:paraId="0E5D00A0" w14:textId="77777777" w:rsidR="000E735C" w:rsidRDefault="0058509F" w:rsidP="00A0575B">
      <w:pPr>
        <w:kinsoku w:val="0"/>
        <w:wordWrap/>
        <w:overflowPunct w:val="0"/>
        <w:spacing w:before="180" w:after="180" w:line="288" w:lineRule="auto"/>
        <w:rPr>
          <w:rFonts w:ascii="Times New Roman" w:hAnsi="Times New Roman"/>
          <w:noProof/>
        </w:rPr>
      </w:pPr>
      <w:r>
        <w:rPr>
          <w:rFonts w:ascii="Times New Roman" w:hAnsi="Times New Roman"/>
          <w:noProof/>
        </w:rPr>
        <w:t>Given above, the scaling of average power for adaptatio</w:t>
      </w:r>
      <w:r w:rsidR="008861CE">
        <w:rPr>
          <w:rFonts w:ascii="Times New Roman" w:hAnsi="Times New Roman"/>
          <w:noProof/>
        </w:rPr>
        <w:t xml:space="preserve">n can be summaried in table 3. </w:t>
      </w:r>
    </w:p>
    <w:p w14:paraId="048D526C" w14:textId="667114E6" w:rsidR="0058509F" w:rsidRDefault="000E735C" w:rsidP="00A0575B">
      <w:pPr>
        <w:kinsoku w:val="0"/>
        <w:wordWrap/>
        <w:overflowPunct w:val="0"/>
        <w:spacing w:before="180" w:after="180" w:line="288" w:lineRule="auto"/>
        <w:rPr>
          <w:rFonts w:ascii="Times New Roman" w:hAnsi="Times New Roman"/>
          <w:noProof/>
        </w:rPr>
      </w:pPr>
      <w:r>
        <w:rPr>
          <w:rFonts w:ascii="Times New Roman" w:hAnsi="Times New Roman"/>
          <w:b/>
          <w:u w:val="single"/>
        </w:rPr>
        <w:t>Proposal 3</w:t>
      </w:r>
      <w:r w:rsidRPr="00926474">
        <w:rPr>
          <w:rFonts w:ascii="Times New Roman" w:hAnsi="Times New Roman"/>
          <w:b/>
          <w:u w:val="single"/>
        </w:rPr>
        <w:t xml:space="preserve">: Support </w:t>
      </w:r>
      <w:r>
        <w:rPr>
          <w:rFonts w:ascii="Times New Roman" w:hAnsi="Times New Roman"/>
          <w:b/>
          <w:u w:val="single"/>
        </w:rPr>
        <w:t>scaling of average power for adaptation based on BS power consumption scaling model in Table 3.</w:t>
      </w:r>
    </w:p>
    <w:p w14:paraId="796CFE70" w14:textId="77777777" w:rsidR="0058509F" w:rsidRPr="001D00BB" w:rsidRDefault="0058509F" w:rsidP="0058509F">
      <w:pPr>
        <w:pStyle w:val="TH"/>
      </w:pPr>
      <w:bookmarkStart w:id="2" w:name="_Ref528491787"/>
      <w:r w:rsidRPr="001D00BB">
        <w:t>Table</w:t>
      </w:r>
      <w:bookmarkEnd w:id="2"/>
      <w:r>
        <w:t xml:space="preserve"> 3</w:t>
      </w:r>
      <w:r w:rsidRPr="001D00BB">
        <w:rPr>
          <w:noProof/>
        </w:rPr>
        <w:t xml:space="preserve">: </w:t>
      </w:r>
      <w:r>
        <w:rPr>
          <w:noProof/>
        </w:rPr>
        <w:t>BS</w:t>
      </w:r>
      <w:r w:rsidRPr="001D00BB">
        <w:rPr>
          <w:noProof/>
        </w:rPr>
        <w:t xml:space="preserve"> power consumption scaling for adaptation</w:t>
      </w:r>
    </w:p>
    <w:tbl>
      <w:tblPr>
        <w:tblW w:w="8505" w:type="dxa"/>
        <w:jc w:val="center"/>
        <w:tblLayout w:type="fixed"/>
        <w:tblCellMar>
          <w:left w:w="113" w:type="dxa"/>
          <w:right w:w="113" w:type="dxa"/>
        </w:tblCellMar>
        <w:tblLook w:val="0420" w:firstRow="1" w:lastRow="0" w:firstColumn="0" w:lastColumn="0" w:noHBand="0" w:noVBand="1"/>
      </w:tblPr>
      <w:tblGrid>
        <w:gridCol w:w="1975"/>
        <w:gridCol w:w="2260"/>
        <w:gridCol w:w="4270"/>
      </w:tblGrid>
      <w:tr w:rsidR="000E36E0" w:rsidRPr="001D00BB" w14:paraId="69804D82" w14:textId="77777777" w:rsidTr="00A0575B">
        <w:trPr>
          <w:trHeight w:val="437"/>
          <w:jc w:val="center"/>
        </w:trPr>
        <w:tc>
          <w:tcPr>
            <w:tcW w:w="4235"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56A0DFD" w14:textId="77777777" w:rsidR="000E36E0" w:rsidRPr="000E36E0" w:rsidRDefault="000E36E0" w:rsidP="000C58A3">
            <w:pPr>
              <w:pStyle w:val="TAH"/>
              <w:rPr>
                <w:rFonts w:cs="Arial"/>
                <w:szCs w:val="18"/>
              </w:rPr>
            </w:pPr>
            <w:r w:rsidRPr="000E36E0">
              <w:rPr>
                <w:rFonts w:cs="Arial"/>
                <w:szCs w:val="18"/>
              </w:rPr>
              <w:t>Scaling</w:t>
            </w:r>
          </w:p>
        </w:tc>
        <w:tc>
          <w:tcPr>
            <w:tcW w:w="427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vAlign w:val="center"/>
            <w:hideMark/>
          </w:tcPr>
          <w:p w14:paraId="30A79421" w14:textId="77777777" w:rsidR="000E36E0" w:rsidRPr="000E36E0" w:rsidRDefault="000E36E0" w:rsidP="000C58A3">
            <w:pPr>
              <w:pStyle w:val="TAH"/>
              <w:rPr>
                <w:rFonts w:cs="Arial"/>
                <w:szCs w:val="18"/>
              </w:rPr>
            </w:pPr>
            <w:r w:rsidRPr="000E36E0">
              <w:rPr>
                <w:rFonts w:cs="Arial"/>
                <w:szCs w:val="18"/>
              </w:rPr>
              <w:t>Proposal</w:t>
            </w:r>
          </w:p>
        </w:tc>
      </w:tr>
      <w:tr w:rsidR="000E36E0" w:rsidRPr="001D00BB" w14:paraId="2BE69A4D" w14:textId="77777777" w:rsidTr="00A0575B">
        <w:trPr>
          <w:trHeight w:val="20"/>
          <w:jc w:val="center"/>
        </w:trPr>
        <w:tc>
          <w:tcPr>
            <w:tcW w:w="1975" w:type="dxa"/>
            <w:vMerge w:val="restart"/>
            <w:tcBorders>
              <w:top w:val="single" w:sz="8" w:space="0" w:color="000000"/>
              <w:left w:val="single" w:sz="8" w:space="0" w:color="000000"/>
              <w:right w:val="single" w:sz="8" w:space="0" w:color="000000"/>
            </w:tcBorders>
            <w:vAlign w:val="center"/>
          </w:tcPr>
          <w:p w14:paraId="7A2A6A9C" w14:textId="77777777" w:rsidR="000E36E0" w:rsidRPr="000E36E0" w:rsidRDefault="000E36E0" w:rsidP="000C58A3">
            <w:pPr>
              <w:pStyle w:val="TAL"/>
              <w:rPr>
                <w:rFonts w:cs="Arial"/>
                <w:szCs w:val="18"/>
              </w:rPr>
            </w:pPr>
            <w:r w:rsidRPr="000E36E0">
              <w:rPr>
                <w:rFonts w:cs="Arial"/>
                <w:szCs w:val="18"/>
              </w:rPr>
              <w:t>Frequency domain</w:t>
            </w: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848E293" w14:textId="5396942E" w:rsidR="000E36E0" w:rsidRPr="000E36E0" w:rsidRDefault="000E36E0" w:rsidP="000C58A3">
            <w:pPr>
              <w:pStyle w:val="TAL"/>
              <w:rPr>
                <w:rFonts w:cs="Arial"/>
                <w:szCs w:val="18"/>
              </w:rPr>
            </w:pPr>
            <w:r w:rsidRPr="000E36E0">
              <w:rPr>
                <w:rFonts w:cs="Arial"/>
                <w:szCs w:val="18"/>
              </w:rPr>
              <w:t>Carrier Bandwidth, X</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F28FDA4" w14:textId="0C5F58C5" w:rsidR="000E36E0" w:rsidRPr="000E36E0" w:rsidRDefault="000E36E0" w:rsidP="000C58A3">
            <w:pPr>
              <w:pStyle w:val="TAL"/>
              <w:rPr>
                <w:rFonts w:cs="Arial"/>
                <w:szCs w:val="18"/>
              </w:rPr>
            </w:pPr>
            <w:r w:rsidRPr="000E36E0">
              <w:rPr>
                <w:rFonts w:cs="Arial"/>
                <w:szCs w:val="18"/>
              </w:rPr>
              <w:t>Scaling of X MHz = 0.4 + 0.6 * (X - 20) / 80.</w:t>
            </w:r>
          </w:p>
          <w:p w14:paraId="5297470E" w14:textId="77777777" w:rsidR="000E36E0" w:rsidRPr="000E36E0" w:rsidRDefault="000E36E0" w:rsidP="000C58A3">
            <w:pPr>
              <w:pStyle w:val="TAL"/>
              <w:rPr>
                <w:rFonts w:cs="Arial"/>
                <w:szCs w:val="18"/>
              </w:rPr>
            </w:pPr>
            <w:r w:rsidRPr="000E36E0">
              <w:rPr>
                <w:rFonts w:cs="Arial"/>
                <w:szCs w:val="18"/>
              </w:rPr>
              <w:t>Valid only for X = 10, 20, 40, 80, and 100.</w:t>
            </w:r>
          </w:p>
        </w:tc>
      </w:tr>
      <w:tr w:rsidR="000E36E0" w:rsidRPr="001D00BB" w14:paraId="10F7CFF3" w14:textId="77777777" w:rsidTr="00A0575B">
        <w:trPr>
          <w:trHeight w:val="20"/>
          <w:jc w:val="center"/>
        </w:trPr>
        <w:tc>
          <w:tcPr>
            <w:tcW w:w="1975" w:type="dxa"/>
            <w:vMerge/>
            <w:tcBorders>
              <w:left w:val="single" w:sz="8" w:space="0" w:color="000000"/>
              <w:right w:val="single" w:sz="8" w:space="0" w:color="000000"/>
            </w:tcBorders>
            <w:vAlign w:val="center"/>
          </w:tcPr>
          <w:p w14:paraId="48BA4A1F" w14:textId="77777777" w:rsidR="000E36E0" w:rsidRPr="000E36E0" w:rsidRDefault="000E36E0" w:rsidP="000C58A3">
            <w:pPr>
              <w:pStyle w:val="TAL"/>
              <w:rPr>
                <w:rFonts w:cs="Arial"/>
                <w:szCs w:val="18"/>
              </w:rPr>
            </w:pP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DBA7269" w14:textId="4E4C4CED" w:rsidR="000E36E0" w:rsidRPr="000E36E0" w:rsidRDefault="000E36E0" w:rsidP="0058509F">
            <w:pPr>
              <w:pStyle w:val="TAL"/>
              <w:rPr>
                <w:rFonts w:cs="Arial"/>
                <w:szCs w:val="18"/>
              </w:rPr>
            </w:pPr>
            <w:r w:rsidRPr="000E36E0">
              <w:rPr>
                <w:rFonts w:cs="Arial"/>
                <w:szCs w:val="18"/>
              </w:rPr>
              <w:t># of CCs</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3C9DDA8" w14:textId="739B5622" w:rsidR="000E36E0" w:rsidRPr="000E36E0" w:rsidRDefault="000E36E0" w:rsidP="000C58A3">
            <w:pPr>
              <w:pStyle w:val="TAL"/>
              <w:rPr>
                <w:rFonts w:cs="Arial"/>
                <w:noProof/>
                <w:szCs w:val="18"/>
              </w:rPr>
            </w:pPr>
            <w:r w:rsidRPr="000E36E0">
              <w:rPr>
                <w:rFonts w:cs="Arial"/>
                <w:noProof/>
                <w:szCs w:val="18"/>
              </w:rPr>
              <w:t>2CC is 1.7 *1CC,</w:t>
            </w:r>
          </w:p>
          <w:p w14:paraId="64C3F63E" w14:textId="31BDAD5B" w:rsidR="000E36E0" w:rsidRPr="000E36E0" w:rsidRDefault="000E36E0" w:rsidP="000C58A3">
            <w:pPr>
              <w:pStyle w:val="TAL"/>
              <w:rPr>
                <w:rFonts w:cs="Arial"/>
                <w:szCs w:val="18"/>
              </w:rPr>
            </w:pPr>
            <w:r w:rsidRPr="000E36E0">
              <w:rPr>
                <w:rFonts w:cs="Arial"/>
                <w:noProof/>
                <w:szCs w:val="18"/>
              </w:rPr>
              <w:t>4CC is 3.4*1CC.</w:t>
            </w:r>
          </w:p>
        </w:tc>
      </w:tr>
      <w:tr w:rsidR="000E36E0" w:rsidRPr="001D00BB" w14:paraId="711F411E" w14:textId="77777777" w:rsidTr="00A0575B">
        <w:trPr>
          <w:trHeight w:val="20"/>
          <w:jc w:val="center"/>
        </w:trPr>
        <w:tc>
          <w:tcPr>
            <w:tcW w:w="1975" w:type="dxa"/>
            <w:vMerge w:val="restart"/>
            <w:tcBorders>
              <w:top w:val="single" w:sz="8" w:space="0" w:color="000000"/>
              <w:left w:val="single" w:sz="8" w:space="0" w:color="000000"/>
              <w:right w:val="single" w:sz="8" w:space="0" w:color="000000"/>
            </w:tcBorders>
            <w:vAlign w:val="center"/>
          </w:tcPr>
          <w:p w14:paraId="59D587ED" w14:textId="77777777" w:rsidR="000E36E0" w:rsidRPr="000E36E0" w:rsidRDefault="000E36E0" w:rsidP="000C58A3">
            <w:pPr>
              <w:pStyle w:val="TAL"/>
              <w:rPr>
                <w:rFonts w:cs="Arial"/>
                <w:szCs w:val="18"/>
              </w:rPr>
            </w:pPr>
            <w:r w:rsidRPr="000E36E0">
              <w:rPr>
                <w:rFonts w:cs="Arial"/>
                <w:szCs w:val="18"/>
              </w:rPr>
              <w:t>Spatial domain</w:t>
            </w: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FCC7153" w14:textId="77777777" w:rsidR="000E36E0" w:rsidRPr="000E36E0" w:rsidRDefault="000E36E0" w:rsidP="000C58A3">
            <w:pPr>
              <w:pStyle w:val="TAL"/>
              <w:rPr>
                <w:rFonts w:cs="Arial"/>
                <w:szCs w:val="18"/>
              </w:rPr>
            </w:pPr>
            <w:r w:rsidRPr="000E36E0">
              <w:rPr>
                <w:rFonts w:cs="Arial"/>
                <w:szCs w:val="18"/>
              </w:rPr>
              <w:t>Antenna scaling (DL)</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0AA7537" w14:textId="1914485C" w:rsidR="000E36E0" w:rsidRPr="000E36E0" w:rsidRDefault="000E36E0" w:rsidP="000C58A3">
            <w:pPr>
              <w:pStyle w:val="TAL"/>
              <w:rPr>
                <w:rFonts w:cs="Arial"/>
                <w:szCs w:val="18"/>
              </w:rPr>
            </w:pPr>
            <w:r w:rsidRPr="000E36E0">
              <w:rPr>
                <w:rFonts w:cs="Arial"/>
                <w:noProof/>
                <w:szCs w:val="18"/>
              </w:rPr>
              <w:t>2TX power is 0.7x 4Tx  power</w:t>
            </w:r>
          </w:p>
        </w:tc>
      </w:tr>
      <w:tr w:rsidR="000E36E0" w:rsidRPr="001D00BB" w14:paraId="3748FFC1" w14:textId="77777777" w:rsidTr="00A0575B">
        <w:trPr>
          <w:trHeight w:val="20"/>
          <w:jc w:val="center"/>
        </w:trPr>
        <w:tc>
          <w:tcPr>
            <w:tcW w:w="1975" w:type="dxa"/>
            <w:vMerge/>
            <w:tcBorders>
              <w:left w:val="single" w:sz="8" w:space="0" w:color="000000"/>
              <w:right w:val="single" w:sz="8" w:space="0" w:color="000000"/>
            </w:tcBorders>
            <w:vAlign w:val="center"/>
          </w:tcPr>
          <w:p w14:paraId="571207B8" w14:textId="77777777" w:rsidR="000E36E0" w:rsidRPr="000E36E0" w:rsidRDefault="000E36E0" w:rsidP="000C58A3">
            <w:pPr>
              <w:pStyle w:val="TAL"/>
              <w:rPr>
                <w:rFonts w:cs="Arial"/>
                <w:szCs w:val="18"/>
              </w:rPr>
            </w:pP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9BF065E" w14:textId="77777777" w:rsidR="000E36E0" w:rsidRPr="000E36E0" w:rsidRDefault="000E36E0" w:rsidP="000C58A3">
            <w:pPr>
              <w:pStyle w:val="TAL"/>
              <w:rPr>
                <w:rFonts w:cs="Arial"/>
                <w:szCs w:val="18"/>
              </w:rPr>
            </w:pPr>
            <w:r w:rsidRPr="000E36E0">
              <w:rPr>
                <w:rFonts w:cs="Arial"/>
                <w:szCs w:val="18"/>
              </w:rPr>
              <w:t>Antenna scaling (UL)</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E1B4AD8" w14:textId="0875EB24" w:rsidR="000E36E0" w:rsidRPr="000E36E0" w:rsidRDefault="000E36E0" w:rsidP="000C58A3">
            <w:pPr>
              <w:pStyle w:val="TAL"/>
              <w:rPr>
                <w:rFonts w:cs="Arial"/>
                <w:szCs w:val="18"/>
              </w:rPr>
            </w:pPr>
            <w:r w:rsidRPr="000E36E0">
              <w:rPr>
                <w:rFonts w:cs="Arial"/>
                <w:noProof/>
                <w:szCs w:val="18"/>
              </w:rPr>
              <w:t>1RX power is 0.7x 2Rx  power</w:t>
            </w:r>
          </w:p>
        </w:tc>
      </w:tr>
      <w:tr w:rsidR="000E36E0" w:rsidRPr="001D00BB" w14:paraId="75B066B9" w14:textId="77777777" w:rsidTr="00A0575B">
        <w:trPr>
          <w:trHeight w:val="20"/>
          <w:jc w:val="center"/>
        </w:trPr>
        <w:tc>
          <w:tcPr>
            <w:tcW w:w="1975" w:type="dxa"/>
            <w:vMerge/>
            <w:tcBorders>
              <w:left w:val="single" w:sz="8" w:space="0" w:color="000000"/>
              <w:bottom w:val="single" w:sz="8" w:space="0" w:color="000000"/>
              <w:right w:val="single" w:sz="8" w:space="0" w:color="000000"/>
            </w:tcBorders>
            <w:vAlign w:val="center"/>
          </w:tcPr>
          <w:p w14:paraId="0688667C" w14:textId="77777777" w:rsidR="000E36E0" w:rsidRPr="000E36E0" w:rsidRDefault="000E36E0" w:rsidP="000C58A3">
            <w:pPr>
              <w:pStyle w:val="TAL"/>
              <w:rPr>
                <w:rFonts w:cs="Arial"/>
                <w:szCs w:val="18"/>
              </w:rPr>
            </w:pP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9D04E95" w14:textId="39FC9A1E" w:rsidR="000E36E0" w:rsidRPr="000E36E0" w:rsidRDefault="000E36E0" w:rsidP="000C58A3">
            <w:pPr>
              <w:pStyle w:val="TAL"/>
              <w:rPr>
                <w:rFonts w:cs="Arial"/>
                <w:szCs w:val="18"/>
              </w:rPr>
            </w:pPr>
            <w:r w:rsidRPr="000E36E0">
              <w:rPr>
                <w:rFonts w:cs="Arial"/>
                <w:szCs w:val="18"/>
              </w:rPr>
              <w:t># of TxRU</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7637210" w14:textId="2944543C" w:rsidR="000E36E0" w:rsidRPr="000E36E0" w:rsidRDefault="000E36E0" w:rsidP="00A0575B">
            <w:pPr>
              <w:spacing w:line="259" w:lineRule="auto"/>
              <w:rPr>
                <w:rFonts w:cs="Arial"/>
                <w:szCs w:val="18"/>
              </w:rPr>
            </w:pPr>
            <w:r w:rsidRPr="000E36E0">
              <w:rPr>
                <w:rFonts w:ascii="Arial" w:hAnsi="Arial" w:cs="Arial"/>
                <w:noProof/>
                <w:sz w:val="18"/>
                <w:szCs w:val="18"/>
              </w:rPr>
              <w:t>1TxRU power is 0.7x 2TxRU power</w:t>
            </w:r>
          </w:p>
        </w:tc>
      </w:tr>
      <w:tr w:rsidR="000E36E0" w:rsidRPr="001D00BB" w14:paraId="3C18513B" w14:textId="77777777" w:rsidTr="00A0575B">
        <w:trPr>
          <w:trHeight w:val="20"/>
          <w:jc w:val="center"/>
        </w:trPr>
        <w:tc>
          <w:tcPr>
            <w:tcW w:w="1975" w:type="dxa"/>
            <w:vMerge w:val="restart"/>
            <w:tcBorders>
              <w:top w:val="single" w:sz="8" w:space="0" w:color="000000"/>
              <w:left w:val="single" w:sz="8" w:space="0" w:color="000000"/>
              <w:right w:val="single" w:sz="8" w:space="0" w:color="000000"/>
            </w:tcBorders>
            <w:vAlign w:val="center"/>
          </w:tcPr>
          <w:p w14:paraId="0B61AEFC" w14:textId="77777777" w:rsidR="000E36E0" w:rsidRPr="000E36E0" w:rsidRDefault="000E36E0" w:rsidP="000C58A3">
            <w:pPr>
              <w:pStyle w:val="TAL"/>
              <w:rPr>
                <w:rFonts w:cs="Arial"/>
                <w:szCs w:val="18"/>
              </w:rPr>
            </w:pPr>
            <w:r w:rsidRPr="000E36E0">
              <w:rPr>
                <w:rFonts w:cs="Arial"/>
                <w:szCs w:val="18"/>
              </w:rPr>
              <w:t>Time domain</w:t>
            </w: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D82C30D" w14:textId="77777777" w:rsidR="000E36E0" w:rsidRPr="000E36E0" w:rsidRDefault="000E36E0" w:rsidP="000C58A3">
            <w:pPr>
              <w:pStyle w:val="TAL"/>
              <w:rPr>
                <w:rFonts w:cs="Arial"/>
                <w:szCs w:val="18"/>
              </w:rPr>
            </w:pPr>
            <w:r w:rsidRPr="000E36E0">
              <w:rPr>
                <w:rFonts w:cs="Arial"/>
                <w:szCs w:val="18"/>
              </w:rPr>
              <w:t>SSB</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5837070" w14:textId="49DF1830" w:rsidR="000E36E0" w:rsidRPr="000E36E0" w:rsidRDefault="000E36E0" w:rsidP="000C58A3">
            <w:pPr>
              <w:pStyle w:val="TAL"/>
              <w:rPr>
                <w:rFonts w:cs="Arial"/>
                <w:szCs w:val="18"/>
              </w:rPr>
            </w:pPr>
            <w:r w:rsidRPr="000E36E0">
              <w:rPr>
                <w:rFonts w:cs="Arial"/>
                <w:szCs w:val="18"/>
              </w:rPr>
              <w:t>FFS for scaling w.r.t. # of SSBs [per slot]</w:t>
            </w:r>
          </w:p>
        </w:tc>
      </w:tr>
      <w:tr w:rsidR="000E36E0" w:rsidRPr="001D00BB" w14:paraId="222D8C49" w14:textId="77777777" w:rsidTr="00A0575B">
        <w:trPr>
          <w:trHeight w:val="20"/>
          <w:jc w:val="center"/>
        </w:trPr>
        <w:tc>
          <w:tcPr>
            <w:tcW w:w="1975" w:type="dxa"/>
            <w:vMerge/>
            <w:tcBorders>
              <w:left w:val="single" w:sz="8" w:space="0" w:color="000000"/>
              <w:right w:val="single" w:sz="8" w:space="0" w:color="000000"/>
            </w:tcBorders>
            <w:vAlign w:val="center"/>
          </w:tcPr>
          <w:p w14:paraId="0BF121CC" w14:textId="77777777" w:rsidR="000E36E0" w:rsidRPr="000E36E0" w:rsidRDefault="000E36E0" w:rsidP="000C58A3">
            <w:pPr>
              <w:pStyle w:val="TAL"/>
              <w:rPr>
                <w:rFonts w:cs="Arial"/>
                <w:szCs w:val="18"/>
              </w:rPr>
            </w:pP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CAA4F06" w14:textId="77777777" w:rsidR="000E36E0" w:rsidRPr="000E36E0" w:rsidRDefault="000E36E0" w:rsidP="000C58A3">
            <w:pPr>
              <w:pStyle w:val="TAL"/>
              <w:rPr>
                <w:rFonts w:cs="Arial"/>
                <w:szCs w:val="18"/>
              </w:rPr>
            </w:pPr>
            <w:r w:rsidRPr="000E36E0">
              <w:rPr>
                <w:rFonts w:cs="Arial"/>
                <w:szCs w:val="18"/>
              </w:rPr>
              <w:t>CSI-RS</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83E3C7F" w14:textId="0A86CE14" w:rsidR="000E36E0" w:rsidRPr="000E36E0" w:rsidRDefault="000E36E0" w:rsidP="000C58A3">
            <w:pPr>
              <w:pStyle w:val="TAL"/>
              <w:rPr>
                <w:rFonts w:cs="Arial"/>
                <w:szCs w:val="18"/>
              </w:rPr>
            </w:pPr>
            <w:r w:rsidRPr="000E36E0">
              <w:rPr>
                <w:rFonts w:cs="Arial"/>
                <w:szCs w:val="18"/>
              </w:rPr>
              <w:t>FFS for scaling w.r.t. # of symbols for CSI-RS</w:t>
            </w:r>
          </w:p>
        </w:tc>
      </w:tr>
      <w:tr w:rsidR="000E36E0" w:rsidRPr="001D00BB" w14:paraId="53573EFD" w14:textId="77777777" w:rsidTr="00A0575B">
        <w:trPr>
          <w:trHeight w:val="20"/>
          <w:jc w:val="center"/>
        </w:trPr>
        <w:tc>
          <w:tcPr>
            <w:tcW w:w="1975" w:type="dxa"/>
            <w:vMerge/>
            <w:tcBorders>
              <w:left w:val="single" w:sz="8" w:space="0" w:color="000000"/>
              <w:right w:val="single" w:sz="8" w:space="0" w:color="000000"/>
            </w:tcBorders>
            <w:vAlign w:val="center"/>
          </w:tcPr>
          <w:p w14:paraId="486B8E3B" w14:textId="77777777" w:rsidR="000E36E0" w:rsidRPr="000E36E0" w:rsidRDefault="000E36E0" w:rsidP="000C58A3">
            <w:pPr>
              <w:pStyle w:val="TAL"/>
              <w:rPr>
                <w:rFonts w:cs="Arial"/>
                <w:szCs w:val="18"/>
              </w:rPr>
            </w:pP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13C52BC" w14:textId="77777777" w:rsidR="000E36E0" w:rsidRPr="000E36E0" w:rsidRDefault="000E36E0" w:rsidP="000C58A3">
            <w:pPr>
              <w:pStyle w:val="TAL"/>
              <w:rPr>
                <w:rFonts w:cs="Arial"/>
                <w:szCs w:val="18"/>
              </w:rPr>
            </w:pPr>
            <w:r w:rsidRPr="000E36E0">
              <w:rPr>
                <w:rFonts w:cs="Arial"/>
                <w:szCs w:val="18"/>
              </w:rPr>
              <w:t>Short PUCCH</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23EE650" w14:textId="77777777" w:rsidR="000E36E0" w:rsidRPr="000E36E0" w:rsidRDefault="000E36E0" w:rsidP="000C58A3">
            <w:pPr>
              <w:pStyle w:val="TAL"/>
              <w:rPr>
                <w:rFonts w:cs="Arial"/>
                <w:szCs w:val="18"/>
              </w:rPr>
            </w:pPr>
            <w:r w:rsidRPr="000E36E0">
              <w:rPr>
                <w:rFonts w:cs="Arial"/>
                <w:szCs w:val="18"/>
              </w:rPr>
              <w:t>FFS for scaling w.r.t. # of symbols for PUCCH</w:t>
            </w:r>
          </w:p>
        </w:tc>
      </w:tr>
      <w:tr w:rsidR="000E36E0" w:rsidRPr="001D00BB" w14:paraId="41F1FE84" w14:textId="77777777" w:rsidTr="00A0575B">
        <w:trPr>
          <w:trHeight w:val="20"/>
          <w:jc w:val="center"/>
        </w:trPr>
        <w:tc>
          <w:tcPr>
            <w:tcW w:w="1975" w:type="dxa"/>
            <w:vMerge/>
            <w:tcBorders>
              <w:left w:val="single" w:sz="8" w:space="0" w:color="000000"/>
              <w:bottom w:val="single" w:sz="8" w:space="0" w:color="000000"/>
              <w:right w:val="single" w:sz="8" w:space="0" w:color="000000"/>
            </w:tcBorders>
            <w:vAlign w:val="center"/>
          </w:tcPr>
          <w:p w14:paraId="5518604D" w14:textId="77777777" w:rsidR="000E36E0" w:rsidRPr="000E36E0" w:rsidRDefault="000E36E0" w:rsidP="000C58A3">
            <w:pPr>
              <w:pStyle w:val="TAL"/>
              <w:rPr>
                <w:rFonts w:cs="Arial"/>
                <w:szCs w:val="18"/>
              </w:rPr>
            </w:pP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2333557F" w14:textId="77777777" w:rsidR="000E36E0" w:rsidRPr="000E36E0" w:rsidRDefault="000E36E0" w:rsidP="000C58A3">
            <w:pPr>
              <w:pStyle w:val="TAL"/>
              <w:rPr>
                <w:rFonts w:cs="Arial"/>
                <w:szCs w:val="18"/>
              </w:rPr>
            </w:pPr>
            <w:r w:rsidRPr="000E36E0">
              <w:rPr>
                <w:rFonts w:cs="Arial"/>
                <w:szCs w:val="18"/>
              </w:rPr>
              <w:t>SRS</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363B5B8" w14:textId="77777777" w:rsidR="000E36E0" w:rsidRPr="000E36E0" w:rsidRDefault="000E36E0" w:rsidP="000C58A3">
            <w:pPr>
              <w:pStyle w:val="TAL"/>
              <w:rPr>
                <w:rFonts w:cs="Arial"/>
                <w:szCs w:val="18"/>
              </w:rPr>
            </w:pPr>
            <w:r w:rsidRPr="000E36E0">
              <w:rPr>
                <w:rFonts w:cs="Arial"/>
                <w:szCs w:val="18"/>
              </w:rPr>
              <w:t>FFS for scaling w.r.t. # of symbols for SRS</w:t>
            </w:r>
          </w:p>
        </w:tc>
      </w:tr>
      <w:tr w:rsidR="000E36E0" w:rsidRPr="001D00BB" w14:paraId="6800964E" w14:textId="77777777" w:rsidTr="00A0575B">
        <w:trPr>
          <w:trHeight w:val="20"/>
          <w:jc w:val="center"/>
        </w:trPr>
        <w:tc>
          <w:tcPr>
            <w:tcW w:w="1975" w:type="dxa"/>
            <w:tcBorders>
              <w:top w:val="single" w:sz="8" w:space="0" w:color="000000"/>
              <w:left w:val="single" w:sz="8" w:space="0" w:color="000000"/>
              <w:bottom w:val="single" w:sz="8" w:space="0" w:color="000000"/>
              <w:right w:val="single" w:sz="8" w:space="0" w:color="000000"/>
            </w:tcBorders>
            <w:vAlign w:val="center"/>
          </w:tcPr>
          <w:p w14:paraId="7BBDE697" w14:textId="77777777" w:rsidR="000E36E0" w:rsidRPr="000E36E0" w:rsidRDefault="000E36E0" w:rsidP="000C58A3">
            <w:pPr>
              <w:pStyle w:val="TAL"/>
              <w:rPr>
                <w:rFonts w:cs="Arial"/>
                <w:szCs w:val="18"/>
                <w:lang w:val="en-US"/>
              </w:rPr>
            </w:pPr>
            <w:r w:rsidRPr="000E36E0">
              <w:rPr>
                <w:rFonts w:cs="Arial"/>
                <w:szCs w:val="18"/>
                <w:lang w:val="en-US"/>
              </w:rPr>
              <w:t>Power domain</w:t>
            </w: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F442A7D" w14:textId="77777777" w:rsidR="000E36E0" w:rsidRPr="000E36E0" w:rsidRDefault="000E36E0" w:rsidP="000C58A3">
            <w:pPr>
              <w:pStyle w:val="TAL"/>
              <w:rPr>
                <w:rFonts w:cs="Arial"/>
                <w:szCs w:val="18"/>
              </w:rPr>
            </w:pPr>
            <w:r w:rsidRPr="000E36E0">
              <w:rPr>
                <w:rFonts w:cs="Arial"/>
                <w:szCs w:val="18"/>
              </w:rPr>
              <w:t>TX power</w:t>
            </w:r>
          </w:p>
        </w:tc>
        <w:tc>
          <w:tcPr>
            <w:tcW w:w="42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51ECC29" w14:textId="77777777" w:rsidR="000E36E0" w:rsidRPr="000E36E0" w:rsidRDefault="000E36E0" w:rsidP="000C58A3">
            <w:pPr>
              <w:pStyle w:val="TAL"/>
              <w:rPr>
                <w:rFonts w:cs="Arial"/>
                <w:szCs w:val="18"/>
              </w:rPr>
            </w:pPr>
            <w:r w:rsidRPr="000E36E0">
              <w:rPr>
                <w:rFonts w:cs="Arial"/>
                <w:szCs w:val="18"/>
              </w:rPr>
              <w:t>FFS for scaling for reduced TX power from [44]dBm to X dBm</w:t>
            </w:r>
          </w:p>
        </w:tc>
      </w:tr>
    </w:tbl>
    <w:p w14:paraId="73B63A6A" w14:textId="5D42D749" w:rsidR="000E36E0" w:rsidRPr="000E36E0" w:rsidRDefault="000E36E0" w:rsidP="00A0575B">
      <w:pPr>
        <w:wordWrap/>
        <w:autoSpaceDE/>
        <w:autoSpaceDN/>
        <w:spacing w:before="180" w:after="180" w:line="288" w:lineRule="auto"/>
        <w:contextualSpacing/>
        <w:rPr>
          <w:rFonts w:ascii="Times New Roman" w:hAnsi="Times New Roman"/>
          <w:b/>
          <w:u w:val="single"/>
        </w:rPr>
      </w:pPr>
    </w:p>
    <w:p w14:paraId="5611C7F3" w14:textId="03E4BABD" w:rsidR="00F30AD4" w:rsidRPr="008861CE" w:rsidRDefault="004D0926" w:rsidP="00B9245D">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 xml:space="preserve">Evaluation methodology </w:t>
      </w:r>
    </w:p>
    <w:p w14:paraId="03309BDC" w14:textId="40DD31A4" w:rsidR="006D7B5C" w:rsidRPr="001F31BF" w:rsidRDefault="006D7B5C" w:rsidP="00B9245D">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KPIs</w:t>
      </w:r>
    </w:p>
    <w:p w14:paraId="4AD80254" w14:textId="00C643A3" w:rsidR="008861CE" w:rsidRDefault="00F30AD4" w:rsidP="00A0575B">
      <w:pPr>
        <w:wordWrap/>
        <w:adjustRightInd w:val="0"/>
        <w:snapToGrid w:val="0"/>
        <w:spacing w:before="180" w:after="180" w:line="288" w:lineRule="auto"/>
        <w:rPr>
          <w:rFonts w:ascii="Times New Roman" w:eastAsia="SimSun" w:hAnsi="Times New Roman"/>
          <w:bCs/>
          <w:lang w:eastAsia="en-GB"/>
        </w:rPr>
      </w:pPr>
      <w:r>
        <w:rPr>
          <w:rFonts w:ascii="Times New Roman" w:hAnsi="Times New Roman"/>
          <w:bCs/>
          <w:lang w:eastAsia="ko-KR"/>
        </w:rPr>
        <w:t xml:space="preserve">In </w:t>
      </w:r>
      <w:r w:rsidR="008861CE">
        <w:rPr>
          <w:rFonts w:ascii="Times New Roman" w:hAnsi="Times New Roman"/>
          <w:bCs/>
          <w:lang w:eastAsia="ko-KR"/>
        </w:rPr>
        <w:t xml:space="preserve">SID </w:t>
      </w:r>
      <w:r>
        <w:rPr>
          <w:rFonts w:ascii="Times New Roman" w:hAnsi="Times New Roman"/>
          <w:bCs/>
          <w:lang w:eastAsia="ko-KR"/>
        </w:rPr>
        <w:t xml:space="preserve">[1], </w:t>
      </w:r>
      <w:r w:rsidR="008861CE">
        <w:rPr>
          <w:rFonts w:ascii="Times New Roman" w:hAnsi="Times New Roman"/>
          <w:bCs/>
          <w:lang w:eastAsia="ko-KR"/>
        </w:rPr>
        <w:t xml:space="preserve">a variety of possible KPIs are provided, including </w:t>
      </w:r>
      <w:r w:rsidRPr="00F30AD4">
        <w:rPr>
          <w:rFonts w:ascii="Times New Roman" w:eastAsia="SimSun" w:hAnsi="Times New Roman"/>
          <w:bCs/>
          <w:lang w:eastAsia="en-GB"/>
        </w:rPr>
        <w:t xml:space="preserve">system-level network energy consumption and energy savings gains, as well as assessing/balancing impact to network and user performance (e.g. spectral efficiency, capacity, UPT, latency, handover performance, call drop rate, initial access performance, </w:t>
      </w:r>
      <w:r w:rsidRPr="00F30AD4">
        <w:rPr>
          <w:rFonts w:ascii="Times New Roman" w:eastAsia="SimSun" w:hAnsi="Times New Roman"/>
          <w:lang w:val="en-GB"/>
        </w:rPr>
        <w:t>SLA assurance related KPIs</w:t>
      </w:r>
      <w:r w:rsidRPr="00F30AD4">
        <w:rPr>
          <w:rFonts w:ascii="Times New Roman" w:eastAsia="SimSun" w:hAnsi="Times New Roman"/>
          <w:bCs/>
          <w:lang w:eastAsia="en-GB"/>
        </w:rPr>
        <w:t xml:space="preserve">), energy efficiency, and UE power consumption, complexity. </w:t>
      </w:r>
      <w:r w:rsidR="008861CE">
        <w:rPr>
          <w:rFonts w:ascii="Times New Roman" w:eastAsia="SimSun" w:hAnsi="Times New Roman"/>
          <w:bCs/>
          <w:lang w:eastAsia="en-GB"/>
        </w:rPr>
        <w:t xml:space="preserve">Among all the possible KPIs, we think energy saving gain (ESG) should be prioritized for evaluating the performance for an energy saving technique. The ESG can be defined as </w:t>
      </w:r>
    </w:p>
    <w:p w14:paraId="0AC199CB" w14:textId="0FD6948A" w:rsidR="008861CE" w:rsidRDefault="008861CE" w:rsidP="00A0575B">
      <w:pPr>
        <w:wordWrap/>
        <w:adjustRightInd w:val="0"/>
        <w:snapToGrid w:val="0"/>
        <w:spacing w:before="180" w:after="180" w:line="288" w:lineRule="auto"/>
        <w:jc w:val="center"/>
        <w:rPr>
          <w:rFonts w:ascii="Times New Roman" w:eastAsia="SimSun" w:hAnsi="Times New Roman"/>
          <w:bCs/>
          <w:lang w:eastAsia="en-GB"/>
        </w:rPr>
      </w:pPr>
      <w:r>
        <w:rPr>
          <w:rFonts w:ascii="Times New Roman" w:eastAsia="SimSun" w:hAnsi="Times New Roman"/>
          <w:bCs/>
          <w:lang w:eastAsia="en-GB"/>
        </w:rPr>
        <w:t>ESG = (B-A)/B×100%,</w:t>
      </w:r>
    </w:p>
    <w:p w14:paraId="4D3CE726" w14:textId="2FCE85C2" w:rsidR="008861CE" w:rsidRDefault="008861CE" w:rsidP="00A0575B">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where </w:t>
      </w:r>
      <w:r w:rsidR="00296297">
        <w:rPr>
          <w:rFonts w:ascii="Times New Roman" w:eastAsia="SimSun" w:hAnsi="Times New Roman"/>
          <w:bCs/>
          <w:lang w:eastAsia="en-GB"/>
        </w:rPr>
        <w:t>A</w:t>
      </w:r>
      <w:r>
        <w:rPr>
          <w:rFonts w:ascii="Times New Roman" w:eastAsia="SimSun" w:hAnsi="Times New Roman"/>
          <w:bCs/>
          <w:lang w:eastAsia="en-GB"/>
        </w:rPr>
        <w:t xml:space="preserve"> is </w:t>
      </w:r>
      <w:r w:rsidR="00B9245D" w:rsidRPr="008861CE">
        <w:rPr>
          <w:rFonts w:ascii="Times New Roman" w:eastAsia="SimSun" w:hAnsi="Times New Roman"/>
          <w:bCs/>
          <w:lang w:eastAsia="en-GB"/>
        </w:rPr>
        <w:t xml:space="preserve">the </w:t>
      </w:r>
      <w:r>
        <w:rPr>
          <w:rFonts w:ascii="Times New Roman" w:eastAsia="SimSun" w:hAnsi="Times New Roman"/>
          <w:bCs/>
          <w:lang w:eastAsia="en-GB"/>
        </w:rPr>
        <w:t>energy</w:t>
      </w:r>
      <w:r w:rsidR="00B9245D" w:rsidRPr="008861CE">
        <w:rPr>
          <w:rFonts w:ascii="Times New Roman" w:eastAsia="SimSun" w:hAnsi="Times New Roman"/>
          <w:bCs/>
          <w:lang w:eastAsia="en-GB"/>
        </w:rPr>
        <w:t xml:space="preserve"> consumption of </w:t>
      </w:r>
      <w:r>
        <w:rPr>
          <w:rFonts w:ascii="Times New Roman" w:eastAsia="SimSun" w:hAnsi="Times New Roman"/>
          <w:bCs/>
          <w:lang w:eastAsia="en-GB"/>
        </w:rPr>
        <w:t>gNB correspond</w:t>
      </w:r>
      <w:r w:rsidR="00C4557E">
        <w:rPr>
          <w:rFonts w:ascii="Times New Roman" w:eastAsia="SimSun" w:hAnsi="Times New Roman"/>
          <w:bCs/>
          <w:lang w:eastAsia="en-GB"/>
        </w:rPr>
        <w:t>ing</w:t>
      </w:r>
      <w:r>
        <w:rPr>
          <w:rFonts w:ascii="Times New Roman" w:eastAsia="SimSun" w:hAnsi="Times New Roman"/>
          <w:bCs/>
          <w:lang w:eastAsia="en-GB"/>
        </w:rPr>
        <w:t xml:space="preserve"> to </w:t>
      </w:r>
      <w:r w:rsidR="00B9245D" w:rsidRPr="008861CE">
        <w:rPr>
          <w:rFonts w:ascii="Times New Roman" w:eastAsia="SimSun" w:hAnsi="Times New Roman"/>
          <w:bCs/>
          <w:lang w:eastAsia="en-GB"/>
        </w:rPr>
        <w:t>a</w:t>
      </w:r>
      <w:r>
        <w:rPr>
          <w:rFonts w:ascii="Times New Roman" w:eastAsia="SimSun" w:hAnsi="Times New Roman"/>
          <w:bCs/>
          <w:lang w:eastAsia="en-GB"/>
        </w:rPr>
        <w:t>n</w:t>
      </w:r>
      <w:r w:rsidR="00B9245D" w:rsidRPr="008861CE">
        <w:rPr>
          <w:rFonts w:ascii="Times New Roman" w:eastAsia="SimSun" w:hAnsi="Times New Roman"/>
          <w:bCs/>
          <w:lang w:eastAsia="en-GB"/>
        </w:rPr>
        <w:t xml:space="preserve"> </w:t>
      </w:r>
      <w:r>
        <w:rPr>
          <w:rFonts w:ascii="Times New Roman" w:eastAsia="SimSun" w:hAnsi="Times New Roman"/>
          <w:bCs/>
          <w:lang w:eastAsia="en-GB"/>
        </w:rPr>
        <w:t>energy</w:t>
      </w:r>
      <w:r w:rsidR="00B9245D" w:rsidRPr="008861CE">
        <w:rPr>
          <w:rFonts w:ascii="Times New Roman" w:eastAsia="SimSun" w:hAnsi="Times New Roman"/>
          <w:bCs/>
          <w:lang w:eastAsia="en-GB"/>
        </w:rPr>
        <w:t xml:space="preserve"> saving scheme</w:t>
      </w:r>
      <w:r>
        <w:rPr>
          <w:rFonts w:ascii="Times New Roman" w:eastAsia="SimSun" w:hAnsi="Times New Roman"/>
          <w:bCs/>
          <w:lang w:eastAsia="en-GB"/>
        </w:rPr>
        <w:t xml:space="preserve">, </w:t>
      </w:r>
      <w:r w:rsidR="00B9245D" w:rsidRPr="008861CE">
        <w:rPr>
          <w:rFonts w:ascii="Times New Roman" w:eastAsia="SimSun" w:hAnsi="Times New Roman"/>
          <w:bCs/>
          <w:lang w:eastAsia="en-GB"/>
        </w:rPr>
        <w:t>and</w:t>
      </w:r>
      <w:r>
        <w:rPr>
          <w:rFonts w:ascii="Times New Roman" w:eastAsia="SimSun" w:hAnsi="Times New Roman"/>
          <w:bCs/>
          <w:lang w:eastAsia="en-GB"/>
        </w:rPr>
        <w:t xml:space="preserve"> </w:t>
      </w:r>
      <w:r w:rsidR="00296297">
        <w:rPr>
          <w:rFonts w:ascii="Times New Roman" w:eastAsia="SimSun" w:hAnsi="Times New Roman"/>
          <w:bCs/>
          <w:lang w:eastAsia="en-GB"/>
        </w:rPr>
        <w:t>B</w:t>
      </w:r>
      <w:r>
        <w:rPr>
          <w:rFonts w:ascii="Times New Roman" w:eastAsia="SimSun" w:hAnsi="Times New Roman"/>
          <w:bCs/>
          <w:lang w:eastAsia="en-GB"/>
        </w:rPr>
        <w:t xml:space="preserve"> is the energy</w:t>
      </w:r>
      <w:r w:rsidRPr="008861CE">
        <w:rPr>
          <w:rFonts w:ascii="Times New Roman" w:eastAsia="SimSun" w:hAnsi="Times New Roman"/>
          <w:bCs/>
          <w:lang w:eastAsia="en-GB"/>
        </w:rPr>
        <w:t xml:space="preserve"> consumption of </w:t>
      </w:r>
      <w:r>
        <w:rPr>
          <w:rFonts w:ascii="Times New Roman" w:eastAsia="SimSun" w:hAnsi="Times New Roman"/>
          <w:bCs/>
          <w:lang w:eastAsia="en-GB"/>
        </w:rPr>
        <w:t>gNB correspond</w:t>
      </w:r>
      <w:r w:rsidR="00C4557E">
        <w:rPr>
          <w:rFonts w:ascii="Times New Roman" w:eastAsia="SimSun" w:hAnsi="Times New Roman"/>
          <w:bCs/>
          <w:lang w:eastAsia="en-GB"/>
        </w:rPr>
        <w:t>ing</w:t>
      </w:r>
      <w:r>
        <w:rPr>
          <w:rFonts w:ascii="Times New Roman" w:eastAsia="SimSun" w:hAnsi="Times New Roman"/>
          <w:bCs/>
          <w:lang w:eastAsia="en-GB"/>
        </w:rPr>
        <w:t xml:space="preserve"> to </w:t>
      </w:r>
      <w:r w:rsidR="00C4557E">
        <w:rPr>
          <w:rFonts w:ascii="Times New Roman" w:eastAsia="SimSun" w:hAnsi="Times New Roman"/>
          <w:bCs/>
          <w:lang w:eastAsia="en-GB"/>
        </w:rPr>
        <w:t xml:space="preserve">the </w:t>
      </w:r>
      <w:r>
        <w:rPr>
          <w:rFonts w:ascii="Times New Roman" w:eastAsia="SimSun" w:hAnsi="Times New Roman"/>
          <w:bCs/>
          <w:lang w:eastAsia="en-GB"/>
        </w:rPr>
        <w:t>baseline. The baseline can be defined as always-on case, wherein gNB</w:t>
      </w:r>
      <w:r w:rsidRPr="008861CE">
        <w:rPr>
          <w:rFonts w:ascii="Times New Roman" w:eastAsia="SimSun" w:hAnsi="Times New Roman"/>
          <w:bCs/>
          <w:lang w:eastAsia="en-GB"/>
        </w:rPr>
        <w:t xml:space="preserve"> is a</w:t>
      </w:r>
      <w:r>
        <w:rPr>
          <w:rFonts w:ascii="Times New Roman" w:eastAsia="SimSun" w:hAnsi="Times New Roman"/>
          <w:bCs/>
          <w:lang w:eastAsia="en-GB"/>
        </w:rPr>
        <w:t>lways available for scheduling and/or traffic processing</w:t>
      </w:r>
      <w:r w:rsidRPr="008861CE">
        <w:rPr>
          <w:rFonts w:ascii="Times New Roman" w:eastAsia="SimSun" w:hAnsi="Times New Roman"/>
          <w:bCs/>
          <w:lang w:eastAsia="en-GB"/>
        </w:rPr>
        <w:t>.</w:t>
      </w:r>
    </w:p>
    <w:p w14:paraId="6B3C3339" w14:textId="78C491F7" w:rsidR="008861CE" w:rsidRDefault="008861CE" w:rsidP="00A0575B">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lastRenderedPageBreak/>
        <w:t>In addition to ESG, latency loss (LL) on UE side should also be considered, such that</w:t>
      </w:r>
    </w:p>
    <w:p w14:paraId="5458D2F8" w14:textId="23A4B261" w:rsidR="008861CE" w:rsidRDefault="008861CE" w:rsidP="00A0575B">
      <w:pPr>
        <w:wordWrap/>
        <w:adjustRightInd w:val="0"/>
        <w:snapToGrid w:val="0"/>
        <w:spacing w:before="180" w:after="180" w:line="288" w:lineRule="auto"/>
        <w:ind w:left="1080"/>
        <w:jc w:val="center"/>
        <w:rPr>
          <w:rFonts w:ascii="Times New Roman" w:hAnsi="Times New Roman"/>
          <w:bCs/>
          <w:iCs/>
          <w:lang w:eastAsia="ko-KR"/>
        </w:rPr>
      </w:pPr>
      <w:r w:rsidRPr="001F31BF">
        <w:rPr>
          <w:rFonts w:ascii="Times New Roman" w:hAnsi="Times New Roman"/>
          <w:bCs/>
          <w:lang w:val="en-GB" w:eastAsia="ko-KR"/>
        </w:rPr>
        <w:t xml:space="preserve">LL = </w:t>
      </w:r>
      <m:oMath>
        <m:f>
          <m:fPr>
            <m:ctrlPr>
              <w:rPr>
                <w:rFonts w:ascii="Cambria Math" w:hAnsi="Cambria Math"/>
                <w:bCs/>
                <w:i/>
                <w:iCs/>
                <w:lang w:eastAsia="ko-KR"/>
              </w:rPr>
            </m:ctrlPr>
          </m:fPr>
          <m:num>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enhancement</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baseline</m:t>
                </m:r>
              </m:sub>
            </m:sSub>
          </m:num>
          <m:den>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baseline</m:t>
                </m:r>
              </m:sub>
            </m:sSub>
          </m:den>
        </m:f>
        <m:r>
          <w:rPr>
            <w:rFonts w:ascii="Cambria Math" w:hAnsi="Cambria Math"/>
            <w:lang w:val="en-GB" w:eastAsia="ko-KR"/>
          </w:rPr>
          <m:t>×100%</m:t>
        </m:r>
      </m:oMath>
      <w:r w:rsidR="00935F0D">
        <w:rPr>
          <w:rFonts w:ascii="Times New Roman" w:hAnsi="Times New Roman"/>
          <w:bCs/>
          <w:lang w:val="en-GB" w:eastAsia="ko-KR"/>
        </w:rPr>
        <w:t xml:space="preserve">, and </w:t>
      </w:r>
      <w:r w:rsidRPr="001F31BF">
        <w:rPr>
          <w:rFonts w:ascii="Times New Roman" w:hAnsi="Times New Roman"/>
          <w:bCs/>
          <w:lang w:val="en-GB" w:eastAsia="ko-KR"/>
        </w:rPr>
        <w:t xml:space="preserve">L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scheduled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sidR="000E36E0">
        <w:rPr>
          <w:rFonts w:ascii="Times New Roman" w:hAnsi="Times New Roman"/>
          <w:bCs/>
          <w:iCs/>
          <w:lang w:eastAsia="ko-KR"/>
        </w:rPr>
        <w:t>.</w:t>
      </w:r>
    </w:p>
    <w:p w14:paraId="6ACF4719" w14:textId="57FBB941" w:rsidR="00935F0D" w:rsidRPr="00935F0D" w:rsidRDefault="00935F0D" w:rsidP="00A0575B">
      <w:pPr>
        <w:wordWrap/>
        <w:adjustRightInd w:val="0"/>
        <w:snapToGrid w:val="0"/>
        <w:spacing w:before="180" w:after="180" w:line="288" w:lineRule="auto"/>
        <w:rPr>
          <w:rFonts w:ascii="Times New Roman" w:hAnsi="Times New Roman"/>
          <w:bCs/>
          <w:lang w:eastAsia="ko-KR"/>
        </w:rPr>
      </w:pPr>
      <w:r>
        <w:rPr>
          <w:rFonts w:ascii="Times New Roman" w:hAnsi="Times New Roman"/>
          <w:bCs/>
          <w:iCs/>
          <w:lang w:eastAsia="ko-KR"/>
        </w:rPr>
        <w:t>where the latency,</w:t>
      </w:r>
      <w:r w:rsidRPr="00935F0D">
        <w:rPr>
          <w:rFonts w:ascii="Times New Roman" w:hAnsi="Times New Roman"/>
          <w:bCs/>
          <w:lang w:val="en-GB" w:eastAsia="ko-KR"/>
        </w:rPr>
        <w:t xml:space="preserve"> </w:t>
      </w:r>
      <w:r w:rsidRPr="001F31BF">
        <w:rPr>
          <w:rFonts w:ascii="Times New Roman" w:hAnsi="Times New Roman"/>
          <w:bCs/>
          <w:lang w:val="en-GB" w:eastAsia="ko-KR"/>
        </w:rPr>
        <w:t>L</w:t>
      </w:r>
      <w:r>
        <w:rPr>
          <w:rFonts w:ascii="Times New Roman" w:hAnsi="Times New Roman"/>
          <w:bCs/>
          <w:iCs/>
          <w:lang w:eastAsia="ko-KR"/>
        </w:rPr>
        <w:t xml:space="preserve">, is calculated as the delay between the time when a packet arrivals and the time when the packet is scheduled. </w:t>
      </w:r>
      <w:r>
        <w:rPr>
          <w:rFonts w:ascii="Times New Roman" w:eastAsia="SimSun" w:hAnsi="Times New Roman"/>
          <w:bCs/>
          <w:lang w:eastAsia="en-GB"/>
        </w:rPr>
        <w:t xml:space="preserve">Meanwhile, throughput, UPT, can also be considered to reflect the impact on system performance. </w:t>
      </w:r>
    </w:p>
    <w:p w14:paraId="7D6E5777" w14:textId="778B8C17" w:rsidR="00935F0D" w:rsidRPr="00F30AD4" w:rsidRDefault="00935F0D" w:rsidP="00A0575B">
      <w:pPr>
        <w:wordWrap/>
        <w:overflowPunct w:val="0"/>
        <w:adjustRightInd w:val="0"/>
        <w:snapToGrid w:val="0"/>
        <w:spacing w:before="180" w:after="180" w:line="288" w:lineRule="auto"/>
        <w:textAlignment w:val="baseline"/>
        <w:rPr>
          <w:rFonts w:ascii="Times New Roman" w:eastAsia="SimSun" w:hAnsi="Times New Roman"/>
          <w:bCs/>
          <w:lang w:eastAsia="en-GB"/>
        </w:rPr>
      </w:pPr>
      <w:r>
        <w:rPr>
          <w:rFonts w:ascii="Times New Roman" w:eastAsia="SimSun" w:hAnsi="Times New Roman"/>
          <w:bCs/>
          <w:lang w:eastAsia="en-GB"/>
        </w:rPr>
        <w:t xml:space="preserve">When a new signal/channel is introduced, for example for triggering any adaptation. Evaluation metrics, including </w:t>
      </w:r>
      <w:r w:rsidR="00E11B73">
        <w:rPr>
          <w:rFonts w:ascii="Times New Roman" w:eastAsia="SimSun" w:hAnsi="Times New Roman"/>
          <w:bCs/>
          <w:lang w:eastAsia="en-GB"/>
        </w:rPr>
        <w:t>false alarm rate (FAR)</w:t>
      </w:r>
      <w:r>
        <w:rPr>
          <w:rFonts w:ascii="Times New Roman" w:eastAsia="SimSun" w:hAnsi="Times New Roman"/>
          <w:bCs/>
          <w:lang w:eastAsia="en-GB"/>
        </w:rPr>
        <w:t>, miss-detection rate</w:t>
      </w:r>
      <w:r w:rsidR="00E11B73">
        <w:rPr>
          <w:rFonts w:ascii="Times New Roman" w:eastAsia="SimSun" w:hAnsi="Times New Roman"/>
          <w:bCs/>
          <w:lang w:eastAsia="en-GB"/>
        </w:rPr>
        <w:t xml:space="preserve"> (MDR)</w:t>
      </w:r>
      <w:r>
        <w:rPr>
          <w:rFonts w:ascii="Times New Roman" w:eastAsia="SimSun" w:hAnsi="Times New Roman"/>
          <w:bCs/>
          <w:lang w:eastAsia="en-GB"/>
        </w:rPr>
        <w:t xml:space="preserve"> should be considered to evaluate the reliability of the new signal/channel. Additionally, resource overhead or coexistence with legacy signal/channel should be further evaluated for the new signal/channel.</w:t>
      </w:r>
    </w:p>
    <w:p w14:paraId="0050667D" w14:textId="7201E3F6" w:rsidR="00935F0D" w:rsidRDefault="00935F0D" w:rsidP="00A0575B">
      <w:pPr>
        <w:wordWrap/>
        <w:autoSpaceDE/>
        <w:autoSpaceDN/>
        <w:adjustRightInd w:val="0"/>
        <w:snapToGrid w:val="0"/>
        <w:spacing w:before="180" w:after="180" w:line="288" w:lineRule="auto"/>
        <w:rPr>
          <w:rFonts w:ascii="Times New Roman" w:hAnsi="Times New Roman"/>
          <w:b/>
          <w:u w:val="single"/>
        </w:rPr>
      </w:pPr>
      <w:r>
        <w:rPr>
          <w:rFonts w:ascii="Times New Roman" w:hAnsi="Times New Roman"/>
          <w:b/>
          <w:u w:val="single"/>
        </w:rPr>
        <w:t>Proposal 4</w:t>
      </w:r>
      <w:r w:rsidRPr="00926474">
        <w:rPr>
          <w:rFonts w:ascii="Times New Roman" w:hAnsi="Times New Roman"/>
          <w:b/>
          <w:u w:val="single"/>
        </w:rPr>
        <w:t xml:space="preserve">: Support </w:t>
      </w:r>
      <w:r>
        <w:rPr>
          <w:rFonts w:ascii="Times New Roman" w:hAnsi="Times New Roman"/>
          <w:b/>
          <w:u w:val="single"/>
        </w:rPr>
        <w:t>the following evaluation metrics for evaluating a NW energy saving technique:</w:t>
      </w:r>
    </w:p>
    <w:p w14:paraId="7743D148" w14:textId="15C7B469" w:rsidR="00935F0D" w:rsidRDefault="00935F0D" w:rsidP="00A0575B">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Energy saving gain</w:t>
      </w:r>
    </w:p>
    <w:p w14:paraId="2960CF6D" w14:textId="44CE77E9" w:rsidR="00935F0D" w:rsidRDefault="00935F0D" w:rsidP="00A0575B">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Latency loss</w:t>
      </w:r>
    </w:p>
    <w:p w14:paraId="3FDB1045" w14:textId="1561BDE7" w:rsidR="00935F0D" w:rsidRDefault="00935F0D" w:rsidP="00A0575B">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UPT</w:t>
      </w:r>
    </w:p>
    <w:p w14:paraId="5C88AE9C" w14:textId="20EE2617" w:rsidR="002C61A3" w:rsidRPr="00A0575B" w:rsidRDefault="00E11B73" w:rsidP="00A0575B">
      <w:pPr>
        <w:pStyle w:val="a3"/>
        <w:numPr>
          <w:ilvl w:val="0"/>
          <w:numId w:val="8"/>
        </w:numPr>
        <w:wordWrap/>
        <w:autoSpaceDE/>
        <w:autoSpaceDN/>
        <w:adjustRightInd w:val="0"/>
        <w:snapToGrid w:val="0"/>
        <w:spacing w:before="180" w:after="180" w:line="288" w:lineRule="auto"/>
        <w:ind w:leftChars="0"/>
        <w:rPr>
          <w:rFonts w:ascii="Times New Roman" w:eastAsiaTheme="minorEastAsia" w:hAnsi="Times New Roman"/>
        </w:rPr>
      </w:pPr>
      <w:r>
        <w:rPr>
          <w:rFonts w:ascii="Times New Roman" w:hAnsi="Times New Roman"/>
          <w:b/>
          <w:u w:val="single"/>
        </w:rPr>
        <w:t>FAR</w:t>
      </w:r>
      <w:r w:rsidR="00935F0D">
        <w:rPr>
          <w:rFonts w:ascii="Times New Roman" w:hAnsi="Times New Roman"/>
          <w:b/>
          <w:u w:val="single"/>
        </w:rPr>
        <w:t>, MDR, resources overhead, and coexistence with legacy signal/channel, if a new signal/channel is introduced</w:t>
      </w:r>
    </w:p>
    <w:p w14:paraId="35189F71" w14:textId="38B80CE7" w:rsidR="00B840AD" w:rsidRPr="001F31BF" w:rsidRDefault="00BC2444" w:rsidP="00B9245D">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 xml:space="preserve">Traffic model </w:t>
      </w:r>
    </w:p>
    <w:p w14:paraId="1CA5578E" w14:textId="74C96EA6" w:rsidR="00681893" w:rsidRDefault="00935F0D" w:rsidP="00A0575B">
      <w:pPr>
        <w:wordWrap/>
        <w:autoSpaceDE/>
        <w:autoSpaceDN/>
        <w:snapToGrid w:val="0"/>
        <w:spacing w:before="180" w:after="180" w:line="288" w:lineRule="auto"/>
        <w:rPr>
          <w:rFonts w:ascii="Times New Roman" w:hAnsi="Times New Roman"/>
          <w:lang w:val="en-GB" w:eastAsia="en-US"/>
        </w:rPr>
      </w:pPr>
      <w:r>
        <w:rPr>
          <w:rFonts w:ascii="Times New Roman" w:hAnsi="Times New Roman"/>
          <w:lang w:val="en-GB" w:eastAsia="en-US"/>
        </w:rPr>
        <w:t xml:space="preserve">In TR 38.840, three types of traffic models, </w:t>
      </w:r>
      <w:r w:rsidR="00681893">
        <w:rPr>
          <w:rFonts w:ascii="Times New Roman" w:hAnsi="Times New Roman"/>
          <w:lang w:val="en-GB" w:eastAsia="en-US"/>
        </w:rPr>
        <w:t>such as</w:t>
      </w:r>
      <w:r w:rsidR="00BC2444" w:rsidRPr="00BC2444">
        <w:rPr>
          <w:rFonts w:ascii="Times New Roman" w:hAnsi="Times New Roman"/>
          <w:lang w:val="en-GB" w:eastAsia="en-US"/>
        </w:rPr>
        <w:t xml:space="preserve"> FTP, instant messaging, and VoIP application, </w:t>
      </w:r>
      <w:r>
        <w:rPr>
          <w:rFonts w:ascii="Times New Roman" w:hAnsi="Times New Roman"/>
          <w:lang w:val="en-GB" w:eastAsia="en-US"/>
        </w:rPr>
        <w:t xml:space="preserve">are </w:t>
      </w:r>
      <w:r w:rsidR="00681893">
        <w:rPr>
          <w:rFonts w:ascii="Times New Roman" w:hAnsi="Times New Roman"/>
          <w:lang w:val="en-GB" w:eastAsia="en-US"/>
        </w:rPr>
        <w:t>prioritized</w:t>
      </w:r>
      <w:r>
        <w:rPr>
          <w:rFonts w:ascii="Times New Roman" w:hAnsi="Times New Roman"/>
          <w:lang w:val="en-GB" w:eastAsia="en-US"/>
        </w:rPr>
        <w:t xml:space="preserve">. </w:t>
      </w:r>
      <w:r w:rsidR="00681893">
        <w:rPr>
          <w:rFonts w:ascii="Times New Roman" w:hAnsi="Times New Roman"/>
          <w:lang w:val="en-GB" w:eastAsia="en-US"/>
        </w:rPr>
        <w:t>The same traffic models can be reused for evaluating NW energy savings. One possible adaptation or modification is no need of C-DRX configuration. C-DRX is a legacy UE power saving mechanism, which is not necessary to be considered as baseline for evaluating NW energy consumption. Therefore, t</w:t>
      </w:r>
      <w:r w:rsidR="00BC2444" w:rsidRPr="00BC2444">
        <w:rPr>
          <w:rFonts w:ascii="Times New Roman" w:hAnsi="Times New Roman"/>
          <w:lang w:val="en-GB" w:eastAsia="en-US"/>
        </w:rPr>
        <w:t xml:space="preserve">he following traffic models </w:t>
      </w:r>
      <w:r w:rsidR="00681893">
        <w:rPr>
          <w:rFonts w:ascii="Times New Roman" w:hAnsi="Times New Roman"/>
          <w:lang w:val="en-GB" w:eastAsia="en-US"/>
        </w:rPr>
        <w:t xml:space="preserve">can be considered for evaluating NW energy saving techniques. </w:t>
      </w:r>
    </w:p>
    <w:p w14:paraId="110FEFF2" w14:textId="77777777" w:rsidR="00760BD8" w:rsidRPr="00681893" w:rsidRDefault="00760BD8" w:rsidP="00760BD8">
      <w:pPr>
        <w:wordWrap/>
        <w:autoSpaceDE/>
        <w:autoSpaceDN/>
        <w:adjustRightInd w:val="0"/>
        <w:snapToGrid w:val="0"/>
        <w:spacing w:before="180" w:after="180" w:line="288" w:lineRule="auto"/>
        <w:rPr>
          <w:rFonts w:ascii="Times New Roman" w:hAnsi="Times New Roman"/>
          <w:b/>
          <w:u w:val="single"/>
        </w:rPr>
      </w:pPr>
      <w:r w:rsidRPr="00681893">
        <w:rPr>
          <w:rFonts w:ascii="Times New Roman" w:hAnsi="Times New Roman"/>
          <w:b/>
          <w:u w:val="single"/>
        </w:rPr>
        <w:t>Proposal 5:  Reuse the traffic model for FTP traffic, instant messaging and VoIP from TS 38.840</w:t>
      </w:r>
      <w:r>
        <w:rPr>
          <w:rFonts w:ascii="Times New Roman" w:hAnsi="Times New Roman"/>
          <w:b/>
          <w:u w:val="single"/>
        </w:rPr>
        <w:t xml:space="preserve"> except for DRX configuration</w:t>
      </w:r>
      <w:r w:rsidRPr="00681893">
        <w:rPr>
          <w:rFonts w:ascii="Times New Roman" w:hAnsi="Times New Roman"/>
          <w:b/>
          <w:u w:val="single"/>
        </w:rPr>
        <w:t>.</w:t>
      </w:r>
    </w:p>
    <w:p w14:paraId="5C577D63" w14:textId="52FD4B12" w:rsidR="00BC2444" w:rsidRPr="00BC2444" w:rsidRDefault="00935F0D" w:rsidP="00A06AF0">
      <w:pPr>
        <w:pStyle w:val="TH"/>
        <w:snapToGrid w:val="0"/>
        <w:spacing w:before="0" w:after="0"/>
      </w:pPr>
      <w:r>
        <w:t>Table 4: Traffic model</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980"/>
        <w:gridCol w:w="2340"/>
        <w:gridCol w:w="2380"/>
      </w:tblGrid>
      <w:tr w:rsidR="00BC2444" w:rsidRPr="001D00BB" w14:paraId="75AF457D" w14:textId="77777777" w:rsidTr="00E71618">
        <w:trPr>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37231E8" w14:textId="612A8084" w:rsidR="00BC2444" w:rsidRPr="001D00BB" w:rsidRDefault="00BC2444" w:rsidP="00A06AF0">
            <w:pPr>
              <w:pStyle w:val="TAH"/>
              <w:snapToGrid w:val="0"/>
              <w:jc w:val="both"/>
              <w:rPr>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EF15D2E" w14:textId="77777777" w:rsidR="00BC2444" w:rsidRPr="001D00BB" w:rsidRDefault="00BC2444" w:rsidP="00A06AF0">
            <w:pPr>
              <w:pStyle w:val="TAH"/>
              <w:snapToGrid w:val="0"/>
              <w:jc w:val="both"/>
            </w:pPr>
            <w:r w:rsidRPr="001D00BB">
              <w:t>FTP traffic</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3C90ADFD" w14:textId="77777777" w:rsidR="00BC2444" w:rsidRPr="001D00BB" w:rsidRDefault="00BC2444" w:rsidP="00A06AF0">
            <w:pPr>
              <w:pStyle w:val="TAH"/>
              <w:snapToGrid w:val="0"/>
              <w:jc w:val="both"/>
            </w:pPr>
            <w:r w:rsidRPr="001D00BB">
              <w:t>Instant messaging</w:t>
            </w:r>
          </w:p>
        </w:tc>
        <w:tc>
          <w:tcPr>
            <w:tcW w:w="2380" w:type="dxa"/>
            <w:tcBorders>
              <w:top w:val="single" w:sz="4" w:space="0" w:color="auto"/>
              <w:left w:val="single" w:sz="4" w:space="0" w:color="auto"/>
              <w:bottom w:val="single" w:sz="4" w:space="0" w:color="auto"/>
              <w:right w:val="single" w:sz="4" w:space="0" w:color="auto"/>
            </w:tcBorders>
            <w:shd w:val="clear" w:color="auto" w:fill="auto"/>
            <w:hideMark/>
          </w:tcPr>
          <w:p w14:paraId="156F9B8E" w14:textId="77777777" w:rsidR="00BC2444" w:rsidRPr="001D00BB" w:rsidRDefault="00BC2444" w:rsidP="00A06AF0">
            <w:pPr>
              <w:pStyle w:val="TAH"/>
              <w:snapToGrid w:val="0"/>
              <w:jc w:val="both"/>
            </w:pPr>
            <w:r w:rsidRPr="001D00BB">
              <w:t>VoIP</w:t>
            </w:r>
          </w:p>
        </w:tc>
      </w:tr>
      <w:tr w:rsidR="00BC2444" w:rsidRPr="001D00BB" w14:paraId="031D51C2" w14:textId="77777777" w:rsidTr="00E71618">
        <w:trPr>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09C15F" w14:textId="77777777" w:rsidR="00BC2444" w:rsidRPr="001D00BB" w:rsidRDefault="00BC2444" w:rsidP="00A06AF0">
            <w:pPr>
              <w:pStyle w:val="TAL"/>
              <w:snapToGrid w:val="0"/>
              <w:jc w:val="both"/>
            </w:pPr>
            <w:r w:rsidRPr="001D00BB">
              <w:t>Model</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14C482E" w14:textId="77777777" w:rsidR="00BC2444" w:rsidRPr="001D00BB" w:rsidRDefault="00BC2444" w:rsidP="00A06AF0">
            <w:pPr>
              <w:pStyle w:val="TAL"/>
              <w:snapToGrid w:val="0"/>
              <w:jc w:val="both"/>
            </w:pPr>
            <w:r w:rsidRPr="001D00BB">
              <w:t>FTP model 3</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679F16B" w14:textId="77777777" w:rsidR="00BC2444" w:rsidRPr="001D00BB" w:rsidRDefault="00BC2444" w:rsidP="00A06AF0">
            <w:pPr>
              <w:pStyle w:val="TAL"/>
              <w:snapToGrid w:val="0"/>
              <w:jc w:val="both"/>
            </w:pPr>
            <w:r w:rsidRPr="001D00BB">
              <w:t>FTP model 3</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2F4E24" w14:textId="77777777" w:rsidR="00BC2444" w:rsidRPr="001D00BB" w:rsidRDefault="00BC2444" w:rsidP="00A06AF0">
            <w:pPr>
              <w:pStyle w:val="TAL"/>
              <w:snapToGrid w:val="0"/>
              <w:jc w:val="both"/>
              <w:rPr>
                <w:color w:val="000000"/>
              </w:rPr>
            </w:pPr>
            <w:r w:rsidRPr="001D00BB">
              <w:t xml:space="preserve">As defined in </w:t>
            </w:r>
            <w:r w:rsidRPr="001D00BB">
              <w:rPr>
                <w:color w:val="000000"/>
              </w:rPr>
              <w:t>R1-070674.</w:t>
            </w:r>
          </w:p>
          <w:p w14:paraId="34D5A4BA" w14:textId="77777777" w:rsidR="00BC2444" w:rsidRPr="001D00BB" w:rsidRDefault="00BC2444" w:rsidP="00A06AF0">
            <w:pPr>
              <w:pStyle w:val="TAL"/>
              <w:snapToGrid w:val="0"/>
              <w:jc w:val="both"/>
            </w:pPr>
            <w:r w:rsidRPr="001D00BB">
              <w:t>Assume max two packets bundled.</w:t>
            </w:r>
          </w:p>
        </w:tc>
      </w:tr>
      <w:tr w:rsidR="00BC2444" w:rsidRPr="001D00BB" w14:paraId="304FE038" w14:textId="77777777" w:rsidTr="00E71618">
        <w:trPr>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D63F51" w14:textId="77777777" w:rsidR="00BC2444" w:rsidRPr="001D00BB" w:rsidRDefault="00BC2444" w:rsidP="00A06AF0">
            <w:pPr>
              <w:pStyle w:val="TAL"/>
              <w:snapToGrid w:val="0"/>
              <w:jc w:val="both"/>
            </w:pPr>
            <w:r w:rsidRPr="001D00BB">
              <w:t>Packet size</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447D6FA" w14:textId="77777777" w:rsidR="00BC2444" w:rsidRPr="001D00BB" w:rsidRDefault="00BC2444" w:rsidP="00A06AF0">
            <w:pPr>
              <w:pStyle w:val="TAL"/>
              <w:snapToGrid w:val="0"/>
              <w:jc w:val="both"/>
            </w:pPr>
            <w:r w:rsidRPr="001D00BB">
              <w:t>0.5 Mbytes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30F096A" w14:textId="77777777" w:rsidR="00BC2444" w:rsidRPr="001D00BB" w:rsidRDefault="00BC2444" w:rsidP="00A06AF0">
            <w:pPr>
              <w:pStyle w:val="TAL"/>
              <w:snapToGrid w:val="0"/>
              <w:jc w:val="both"/>
            </w:pPr>
            <w:r w:rsidRPr="001D00BB">
              <w:t>0.1 Mbytes</w:t>
            </w:r>
          </w:p>
        </w:tc>
        <w:tc>
          <w:tcPr>
            <w:tcW w:w="2380" w:type="dxa"/>
            <w:vMerge/>
            <w:tcBorders>
              <w:top w:val="single" w:sz="4" w:space="0" w:color="auto"/>
              <w:left w:val="single" w:sz="4" w:space="0" w:color="auto"/>
              <w:bottom w:val="single" w:sz="4" w:space="0" w:color="auto"/>
              <w:right w:val="single" w:sz="4" w:space="0" w:color="auto"/>
            </w:tcBorders>
            <w:shd w:val="clear" w:color="auto" w:fill="auto"/>
          </w:tcPr>
          <w:p w14:paraId="32E9041F" w14:textId="77777777" w:rsidR="00BC2444" w:rsidRPr="001D00BB" w:rsidRDefault="00BC2444" w:rsidP="00A06AF0">
            <w:pPr>
              <w:pStyle w:val="TAL"/>
              <w:snapToGrid w:val="0"/>
              <w:jc w:val="both"/>
            </w:pPr>
          </w:p>
        </w:tc>
      </w:tr>
      <w:tr w:rsidR="00BC2444" w:rsidRPr="001D00BB" w14:paraId="5EE93FA6" w14:textId="77777777" w:rsidTr="00E71618">
        <w:trPr>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3599EB6" w14:textId="77777777" w:rsidR="00BC2444" w:rsidRPr="001D00BB" w:rsidRDefault="00BC2444" w:rsidP="00A06AF0">
            <w:pPr>
              <w:pStyle w:val="TAL"/>
              <w:snapToGrid w:val="0"/>
              <w:jc w:val="both"/>
            </w:pPr>
            <w:r w:rsidRPr="001D00BB">
              <w:t>Mean inter-arrival time</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2A61D8" w14:textId="77777777" w:rsidR="00BC2444" w:rsidRPr="001D00BB" w:rsidRDefault="00BC2444" w:rsidP="00A06AF0">
            <w:pPr>
              <w:pStyle w:val="TAL"/>
              <w:snapToGrid w:val="0"/>
              <w:jc w:val="both"/>
            </w:pPr>
            <w:r w:rsidRPr="001D00BB">
              <w:t>200 ms</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14F85804" w14:textId="77777777" w:rsidR="00BC2444" w:rsidRPr="001D00BB" w:rsidRDefault="00BC2444" w:rsidP="00A06AF0">
            <w:pPr>
              <w:pStyle w:val="TAL"/>
              <w:snapToGrid w:val="0"/>
              <w:jc w:val="both"/>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553BF1" w14:textId="77777777" w:rsidR="00BC2444" w:rsidRPr="001D00BB" w:rsidRDefault="00BC2444" w:rsidP="00A06AF0">
            <w:pPr>
              <w:pStyle w:val="TAL"/>
              <w:snapToGrid w:val="0"/>
              <w:jc w:val="both"/>
              <w:rPr>
                <w:rFonts w:eastAsia="Times New Roman"/>
                <w:sz w:val="24"/>
                <w:lang w:eastAsia="en-GB"/>
              </w:rPr>
            </w:pPr>
          </w:p>
        </w:tc>
      </w:tr>
    </w:tbl>
    <w:p w14:paraId="4A0E3598" w14:textId="16E378FF" w:rsidR="00681893" w:rsidRPr="00681893" w:rsidRDefault="00681893" w:rsidP="00A0575B">
      <w:pPr>
        <w:wordWrap/>
        <w:autoSpaceDE/>
        <w:autoSpaceDN/>
        <w:adjustRightInd w:val="0"/>
        <w:snapToGrid w:val="0"/>
        <w:spacing w:before="180" w:after="180" w:line="288" w:lineRule="auto"/>
        <w:rPr>
          <w:rFonts w:ascii="Times New Roman" w:hAnsi="Times New Roman"/>
          <w:b/>
          <w:u w:val="single"/>
          <w:lang w:val="en-GB" w:eastAsia="en-US"/>
        </w:rPr>
      </w:pPr>
      <w:bookmarkStart w:id="3" w:name="_GoBack"/>
      <w:bookmarkEnd w:id="3"/>
    </w:p>
    <w:p w14:paraId="60B860D9" w14:textId="07D3CE97" w:rsidR="00595C60" w:rsidRPr="001F31BF" w:rsidRDefault="00595C60" w:rsidP="00B9245D">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 xml:space="preserve">Simulation assumption </w:t>
      </w:r>
    </w:p>
    <w:p w14:paraId="4CF13B1B" w14:textId="63A93412" w:rsidR="00A31FE6" w:rsidRDefault="00A31FE6" w:rsidP="00A0575B">
      <w:pPr>
        <w:wordWrap/>
        <w:autoSpaceDE/>
        <w:autoSpaceDN/>
        <w:spacing w:before="180" w:after="180" w:line="288" w:lineRule="auto"/>
        <w:rPr>
          <w:rFonts w:ascii="Times New Roman" w:hAnsi="Times New Roman"/>
          <w:bCs/>
          <w:lang w:val="en-GB" w:eastAsia="ko-KR"/>
        </w:rPr>
      </w:pPr>
      <w:r>
        <w:rPr>
          <w:rFonts w:ascii="Times New Roman" w:hAnsi="Times New Roman"/>
          <w:bCs/>
          <w:lang w:val="en-GB" w:eastAsia="ko-KR"/>
        </w:rPr>
        <w:t xml:space="preserve">In this subsection, simulation assumptions regarding i) deployment scenarios, ii) </w:t>
      </w:r>
      <w:r w:rsidR="00E56D26">
        <w:rPr>
          <w:rFonts w:ascii="Times New Roman" w:hAnsi="Times New Roman"/>
          <w:bCs/>
          <w:lang w:val="en-GB" w:eastAsia="ko-KR"/>
        </w:rPr>
        <w:t>l</w:t>
      </w:r>
      <w:r>
        <w:rPr>
          <w:rFonts w:ascii="Times New Roman" w:hAnsi="Times New Roman"/>
          <w:bCs/>
          <w:lang w:val="en-GB" w:eastAsia="ko-KR"/>
        </w:rPr>
        <w:t xml:space="preserve">ink level simulation assumptions, and iii) system level simulation assumptions are provided. </w:t>
      </w:r>
    </w:p>
    <w:p w14:paraId="3E97D6B7" w14:textId="4F9EEB19" w:rsidR="00681893" w:rsidRPr="00681893" w:rsidRDefault="00681893" w:rsidP="00A0575B">
      <w:pPr>
        <w:wordWrap/>
        <w:autoSpaceDE/>
        <w:autoSpaceDN/>
        <w:spacing w:before="180" w:after="180" w:line="288" w:lineRule="auto"/>
        <w:rPr>
          <w:rFonts w:ascii="Times New Roman" w:eastAsia="바탕" w:hAnsi="Times New Roman"/>
          <w:lang w:val="en-GB" w:eastAsia="zh-TW"/>
        </w:rPr>
      </w:pPr>
      <w:r w:rsidRPr="00681893">
        <w:rPr>
          <w:rFonts w:ascii="Times New Roman" w:eastAsia="바탕" w:hAnsi="Times New Roman"/>
          <w:lang w:val="en-GB" w:eastAsia="zh-TW"/>
        </w:rPr>
        <w:t>According to SID [1], the following d</w:t>
      </w:r>
      <w:r w:rsidR="00B840AD" w:rsidRPr="00681893">
        <w:rPr>
          <w:rFonts w:ascii="Times New Roman" w:eastAsia="바탕" w:hAnsi="Times New Roman"/>
          <w:lang w:val="en-GB" w:eastAsia="zh-TW"/>
        </w:rPr>
        <w:t>eployment scenarios</w:t>
      </w:r>
      <w:r w:rsidRPr="00681893">
        <w:rPr>
          <w:rFonts w:ascii="Times New Roman" w:eastAsia="바탕" w:hAnsi="Times New Roman"/>
          <w:lang w:val="en-GB" w:eastAsia="zh-TW"/>
        </w:rPr>
        <w:t xml:space="preserve"> are possible for simulation of NW energy saving techniques. </w:t>
      </w:r>
    </w:p>
    <w:p w14:paraId="0D399CCA" w14:textId="0A3C2950" w:rsidR="00DB56BA" w:rsidRPr="00681893" w:rsidRDefault="00681893" w:rsidP="00A0575B">
      <w:pPr>
        <w:pStyle w:val="a3"/>
        <w:numPr>
          <w:ilvl w:val="0"/>
          <w:numId w:val="11"/>
        </w:numPr>
        <w:wordWrap/>
        <w:autoSpaceDE/>
        <w:autoSpaceDN/>
        <w:spacing w:before="180" w:after="180" w:line="288" w:lineRule="auto"/>
        <w:ind w:leftChars="0"/>
        <w:rPr>
          <w:rFonts w:ascii="Times New Roman" w:eastAsia="바탕" w:hAnsi="Times New Roman"/>
          <w:lang w:val="en-GB" w:eastAsia="zh-TW"/>
        </w:rPr>
      </w:pPr>
      <w:r>
        <w:rPr>
          <w:rFonts w:ascii="Times New Roman" w:eastAsia="바탕" w:hAnsi="Times New Roman"/>
          <w:lang w:val="en-GB" w:eastAsia="zh-TW"/>
        </w:rPr>
        <w:t xml:space="preserve">a) </w:t>
      </w:r>
      <w:r w:rsidR="00DB56BA" w:rsidRPr="00681893">
        <w:rPr>
          <w:rFonts w:ascii="Times New Roman" w:eastAsia="바탕" w:hAnsi="Times New Roman"/>
          <w:lang w:val="en-GB" w:eastAsia="zh-TW"/>
        </w:rPr>
        <w:t>Urban micro in FR1, including TDD massive MIMO (note: this scenario can also model small cells)</w:t>
      </w:r>
    </w:p>
    <w:p w14:paraId="7640A9E0" w14:textId="572DC72D" w:rsidR="00DB56BA" w:rsidRPr="00681893" w:rsidRDefault="00681893" w:rsidP="00A0575B">
      <w:pPr>
        <w:pStyle w:val="a3"/>
        <w:numPr>
          <w:ilvl w:val="0"/>
          <w:numId w:val="11"/>
        </w:numPr>
        <w:wordWrap/>
        <w:autoSpaceDE/>
        <w:autoSpaceDN/>
        <w:spacing w:before="180" w:after="180" w:line="288" w:lineRule="auto"/>
        <w:ind w:leftChars="0"/>
        <w:rPr>
          <w:rFonts w:ascii="Times New Roman" w:eastAsia="바탕" w:hAnsi="Times New Roman"/>
          <w:lang w:val="en-GB" w:eastAsia="zh-TW"/>
        </w:rPr>
      </w:pPr>
      <w:r>
        <w:rPr>
          <w:rFonts w:ascii="Times New Roman" w:eastAsia="바탕" w:hAnsi="Times New Roman"/>
          <w:lang w:val="en-GB" w:eastAsia="zh-TW"/>
        </w:rPr>
        <w:t xml:space="preserve">b) </w:t>
      </w:r>
      <w:r w:rsidR="00DB56BA" w:rsidRPr="00681893">
        <w:rPr>
          <w:rFonts w:ascii="Times New Roman" w:eastAsia="바탕" w:hAnsi="Times New Roman"/>
          <w:lang w:val="en-GB" w:eastAsia="zh-TW"/>
        </w:rPr>
        <w:t>FR2 beam-based scenarios (note: this scenario can also model small cells)</w:t>
      </w:r>
    </w:p>
    <w:p w14:paraId="29C1F4EE" w14:textId="782AE5BA" w:rsidR="00DB56BA" w:rsidRPr="00681893" w:rsidRDefault="00681893" w:rsidP="00A0575B">
      <w:pPr>
        <w:pStyle w:val="a3"/>
        <w:numPr>
          <w:ilvl w:val="0"/>
          <w:numId w:val="11"/>
        </w:numPr>
        <w:wordWrap/>
        <w:autoSpaceDE/>
        <w:autoSpaceDN/>
        <w:spacing w:before="180" w:after="180" w:line="288" w:lineRule="auto"/>
        <w:ind w:leftChars="0"/>
        <w:rPr>
          <w:rFonts w:ascii="Times New Roman" w:eastAsia="바탕" w:hAnsi="Times New Roman"/>
          <w:lang w:val="en-GB" w:eastAsia="zh-TW"/>
        </w:rPr>
      </w:pPr>
      <w:r>
        <w:rPr>
          <w:rFonts w:ascii="Times New Roman" w:eastAsia="바탕" w:hAnsi="Times New Roman"/>
          <w:lang w:val="en-GB" w:eastAsia="zh-TW"/>
        </w:rPr>
        <w:t xml:space="preserve">c) </w:t>
      </w:r>
      <w:r w:rsidR="00DB56BA" w:rsidRPr="00681893">
        <w:rPr>
          <w:rFonts w:ascii="Times New Roman" w:eastAsia="바탕" w:hAnsi="Times New Roman"/>
          <w:lang w:val="en-GB" w:eastAsia="zh-TW"/>
        </w:rPr>
        <w:t>Urban/Rural macro in FR1 with/without DSS (no impact to LTE expected in case of DSS)</w:t>
      </w:r>
    </w:p>
    <w:p w14:paraId="10DE205C" w14:textId="3DE81A04" w:rsidR="00DB56BA" w:rsidRPr="00681893" w:rsidRDefault="00681893" w:rsidP="00A0575B">
      <w:pPr>
        <w:pStyle w:val="a3"/>
        <w:numPr>
          <w:ilvl w:val="0"/>
          <w:numId w:val="11"/>
        </w:numPr>
        <w:wordWrap/>
        <w:autoSpaceDE/>
        <w:autoSpaceDN/>
        <w:spacing w:before="180" w:after="180" w:line="288" w:lineRule="auto"/>
        <w:ind w:leftChars="0"/>
        <w:rPr>
          <w:rFonts w:ascii="Times New Roman" w:eastAsia="바탕" w:hAnsi="Times New Roman"/>
          <w:lang w:val="en-GB" w:eastAsia="zh-TW"/>
        </w:rPr>
      </w:pPr>
      <w:r>
        <w:rPr>
          <w:rFonts w:ascii="Times New Roman" w:eastAsia="바탕" w:hAnsi="Times New Roman"/>
          <w:lang w:val="en-GB" w:eastAsia="zh-TW"/>
        </w:rPr>
        <w:t xml:space="preserve">d) </w:t>
      </w:r>
      <w:r w:rsidR="00DB56BA" w:rsidRPr="00681893">
        <w:rPr>
          <w:rFonts w:ascii="Times New Roman" w:eastAsia="바탕" w:hAnsi="Times New Roman"/>
          <w:lang w:val="en-GB" w:eastAsia="zh-TW"/>
        </w:rPr>
        <w:t>EN-DC/NR-DC macro with FDD PCell and TDD/Massive MIMO on higher FR1/FR2 frequency</w:t>
      </w:r>
    </w:p>
    <w:p w14:paraId="62911261" w14:textId="6E5A59F8" w:rsidR="00BC2444" w:rsidRDefault="00622EC8" w:rsidP="00A0575B">
      <w:pPr>
        <w:wordWrap/>
        <w:spacing w:before="180" w:after="180" w:line="288" w:lineRule="auto"/>
        <w:rPr>
          <w:rFonts w:ascii="Times New Roman" w:hAnsi="Times New Roman"/>
          <w:bCs/>
          <w:lang w:eastAsia="ko-KR"/>
        </w:rPr>
      </w:pPr>
      <w:r>
        <w:rPr>
          <w:rFonts w:ascii="Times New Roman" w:hAnsi="Times New Roman"/>
          <w:bCs/>
          <w:lang w:eastAsia="ko-KR"/>
        </w:rPr>
        <w:t>T</w:t>
      </w:r>
      <w:r w:rsidR="00681893">
        <w:rPr>
          <w:rFonts w:ascii="Times New Roman" w:hAnsi="Times New Roman"/>
          <w:bCs/>
          <w:lang w:eastAsia="ko-KR"/>
        </w:rPr>
        <w:t>he SID specifically says the study of NW energy</w:t>
      </w:r>
      <w:r w:rsidR="00972079">
        <w:rPr>
          <w:rFonts w:ascii="Times New Roman" w:hAnsi="Times New Roman"/>
          <w:bCs/>
          <w:lang w:eastAsia="ko-KR"/>
        </w:rPr>
        <w:t xml:space="preserve"> savings</w:t>
      </w:r>
      <w:r w:rsidR="00681893">
        <w:rPr>
          <w:rFonts w:ascii="Times New Roman" w:hAnsi="Times New Roman"/>
          <w:bCs/>
          <w:lang w:eastAsia="ko-KR"/>
        </w:rPr>
        <w:t xml:space="preserve"> should prioritize empty/idle or low/medium load scenario. </w:t>
      </w:r>
      <w:r w:rsidR="00972079">
        <w:rPr>
          <w:rFonts w:ascii="Times New Roman" w:hAnsi="Times New Roman"/>
          <w:bCs/>
          <w:lang w:eastAsia="ko-KR"/>
        </w:rPr>
        <w:t>In an attempt to reasonably manage the simulation efforts, b) and c) would be good enough to start for the simulation campaign.</w:t>
      </w:r>
    </w:p>
    <w:p w14:paraId="6B600313" w14:textId="2714C04A" w:rsidR="00A31FE6" w:rsidRPr="00A31FE6" w:rsidRDefault="00681893" w:rsidP="00A0575B">
      <w:pPr>
        <w:wordWrap/>
        <w:spacing w:before="180" w:after="180" w:line="288" w:lineRule="auto"/>
        <w:rPr>
          <w:rFonts w:ascii="Times New Roman" w:hAnsi="Times New Roman"/>
          <w:b/>
          <w:bCs/>
          <w:u w:val="single"/>
          <w:lang w:eastAsia="ko-KR"/>
        </w:rPr>
      </w:pPr>
      <w:r w:rsidRPr="00A31FE6">
        <w:rPr>
          <w:rFonts w:ascii="Times New Roman" w:hAnsi="Times New Roman"/>
          <w:b/>
          <w:bCs/>
          <w:u w:val="single"/>
          <w:lang w:eastAsia="ko-KR"/>
        </w:rPr>
        <w:t>Proposal</w:t>
      </w:r>
      <w:r w:rsidR="00A31FE6">
        <w:rPr>
          <w:rFonts w:ascii="Times New Roman" w:hAnsi="Times New Roman"/>
          <w:b/>
          <w:bCs/>
          <w:u w:val="single"/>
          <w:lang w:eastAsia="ko-KR"/>
        </w:rPr>
        <w:t xml:space="preserve"> 6</w:t>
      </w:r>
      <w:r w:rsidRPr="00A31FE6">
        <w:rPr>
          <w:rFonts w:ascii="Times New Roman" w:hAnsi="Times New Roman"/>
          <w:b/>
          <w:bCs/>
          <w:u w:val="single"/>
          <w:lang w:eastAsia="ko-KR"/>
        </w:rPr>
        <w:t xml:space="preserve">: </w:t>
      </w:r>
      <w:r w:rsidR="00CF4E79">
        <w:rPr>
          <w:rFonts w:ascii="Times New Roman" w:hAnsi="Times New Roman"/>
          <w:b/>
          <w:bCs/>
          <w:u w:val="single"/>
          <w:lang w:eastAsia="ko-KR"/>
        </w:rPr>
        <w:t>P</w:t>
      </w:r>
      <w:r w:rsidR="00A31FE6" w:rsidRPr="00A31FE6">
        <w:rPr>
          <w:rFonts w:ascii="Times New Roman" w:hAnsi="Times New Roman"/>
          <w:b/>
          <w:bCs/>
          <w:u w:val="single"/>
          <w:lang w:eastAsia="ko-KR"/>
        </w:rPr>
        <w:t>rioritize</w:t>
      </w:r>
      <w:r w:rsidRPr="00A31FE6">
        <w:rPr>
          <w:rFonts w:ascii="Times New Roman" w:hAnsi="Times New Roman"/>
          <w:b/>
          <w:bCs/>
          <w:u w:val="single"/>
          <w:lang w:eastAsia="ko-KR"/>
        </w:rPr>
        <w:t xml:space="preserve"> the following</w:t>
      </w:r>
      <w:r w:rsidR="00A31FE6" w:rsidRPr="00A31FE6">
        <w:rPr>
          <w:rFonts w:ascii="Times New Roman" w:hAnsi="Times New Roman"/>
          <w:b/>
          <w:bCs/>
          <w:u w:val="single"/>
          <w:lang w:eastAsia="ko-KR"/>
        </w:rPr>
        <w:t xml:space="preserve"> deployment scenarios for evaluating </w:t>
      </w:r>
      <w:r w:rsidR="00A31FE6">
        <w:rPr>
          <w:rFonts w:ascii="Times New Roman" w:hAnsi="Times New Roman"/>
          <w:b/>
          <w:bCs/>
          <w:u w:val="single"/>
          <w:lang w:eastAsia="ko-KR"/>
        </w:rPr>
        <w:t xml:space="preserve">NW </w:t>
      </w:r>
      <w:r w:rsidR="00A31FE6" w:rsidRPr="00A31FE6">
        <w:rPr>
          <w:rFonts w:ascii="Times New Roman" w:hAnsi="Times New Roman"/>
          <w:b/>
          <w:bCs/>
          <w:u w:val="single"/>
          <w:lang w:eastAsia="ko-KR"/>
        </w:rPr>
        <w:t>energy saving techniques</w:t>
      </w:r>
    </w:p>
    <w:p w14:paraId="5D62EFE1" w14:textId="3E230C2E" w:rsidR="00A31FE6" w:rsidRPr="00A31FE6" w:rsidRDefault="00A31FE6" w:rsidP="00A0575B">
      <w:pPr>
        <w:pStyle w:val="a3"/>
        <w:numPr>
          <w:ilvl w:val="0"/>
          <w:numId w:val="12"/>
        </w:numPr>
        <w:wordWrap/>
        <w:autoSpaceDE/>
        <w:autoSpaceDN/>
        <w:spacing w:before="180" w:after="180" w:line="288" w:lineRule="auto"/>
        <w:ind w:leftChars="0"/>
        <w:rPr>
          <w:rFonts w:ascii="Times New Roman" w:eastAsia="바탕" w:hAnsi="Times New Roman"/>
          <w:b/>
          <w:u w:val="single"/>
          <w:lang w:val="en-GB" w:eastAsia="zh-TW"/>
        </w:rPr>
      </w:pPr>
      <w:r w:rsidRPr="00A31FE6">
        <w:rPr>
          <w:rFonts w:ascii="Times New Roman" w:eastAsia="바탕" w:hAnsi="Times New Roman"/>
          <w:b/>
          <w:u w:val="single"/>
          <w:lang w:val="en-GB" w:eastAsia="zh-TW"/>
        </w:rPr>
        <w:t>Urban/Rural macro in FR1 with/without DSS (no impact to LTE expected in case of DSS)</w:t>
      </w:r>
    </w:p>
    <w:p w14:paraId="3E51FAF9" w14:textId="69AA028C" w:rsidR="00A31FE6" w:rsidRPr="00A31FE6" w:rsidRDefault="00A31FE6" w:rsidP="00A0575B">
      <w:pPr>
        <w:pStyle w:val="a3"/>
        <w:numPr>
          <w:ilvl w:val="0"/>
          <w:numId w:val="12"/>
        </w:numPr>
        <w:wordWrap/>
        <w:autoSpaceDE/>
        <w:autoSpaceDN/>
        <w:spacing w:before="180" w:after="180" w:line="288" w:lineRule="auto"/>
        <w:ind w:leftChars="0"/>
        <w:rPr>
          <w:rFonts w:ascii="Times New Roman" w:eastAsia="바탕" w:hAnsi="Times New Roman"/>
          <w:b/>
          <w:u w:val="single"/>
          <w:lang w:val="en-GB" w:eastAsia="zh-TW"/>
        </w:rPr>
      </w:pPr>
      <w:r w:rsidRPr="00A31FE6">
        <w:rPr>
          <w:rFonts w:ascii="Times New Roman" w:eastAsia="바탕" w:hAnsi="Times New Roman"/>
          <w:b/>
          <w:u w:val="single"/>
          <w:lang w:val="en-GB" w:eastAsia="zh-TW"/>
        </w:rPr>
        <w:lastRenderedPageBreak/>
        <w:t>FR2 beam-based scenarios (note: this scenario can also model small cells)</w:t>
      </w:r>
    </w:p>
    <w:p w14:paraId="727AEE33" w14:textId="3E0A7D9C" w:rsidR="00873DB5" w:rsidRPr="00A31FE6" w:rsidRDefault="00A31FE6" w:rsidP="00A0575B">
      <w:pPr>
        <w:wordWrap/>
        <w:spacing w:before="180" w:after="180" w:line="288" w:lineRule="auto"/>
      </w:pPr>
      <w:r>
        <w:rPr>
          <w:rFonts w:ascii="Times New Roman" w:hAnsi="Times New Roman"/>
          <w:bCs/>
          <w:lang w:eastAsia="ko-KR"/>
        </w:rPr>
        <w:t xml:space="preserve">For link level simulation that may be used for evaluating any new signal/channel introduced, the following assumption in TR 38.840 can be reused. </w:t>
      </w:r>
    </w:p>
    <w:p w14:paraId="711107FF" w14:textId="77777777" w:rsidR="00873DB5" w:rsidRPr="001D00BB" w:rsidRDefault="00873DB5" w:rsidP="00A0575B">
      <w:pPr>
        <w:pStyle w:val="B1"/>
        <w:spacing w:before="180" w:line="288" w:lineRule="auto"/>
        <w:jc w:val="both"/>
      </w:pPr>
      <w:r w:rsidRPr="001D00BB">
        <w:t>-</w:t>
      </w:r>
      <w:r w:rsidRPr="001D00BB">
        <w:tab/>
        <w:t xml:space="preserve">Simulation assumptions as specified in Table A1.5-1 in TR38.802 </w:t>
      </w:r>
      <w:r w:rsidRPr="00A06AF0">
        <w:t>[4]</w:t>
      </w:r>
      <w:r w:rsidRPr="00A31FE6">
        <w:rPr>
          <w:color w:val="FF0000"/>
        </w:rPr>
        <w:t xml:space="preserve"> </w:t>
      </w:r>
      <w:r w:rsidRPr="001D00BB">
        <w:t>should be the basis for link-level simulation evaluation.</w:t>
      </w:r>
    </w:p>
    <w:p w14:paraId="356CAA03" w14:textId="77777777" w:rsidR="00873DB5" w:rsidRPr="001D00BB" w:rsidRDefault="00873DB5" w:rsidP="00A0575B">
      <w:pPr>
        <w:pStyle w:val="B2"/>
        <w:spacing w:before="180" w:line="288" w:lineRule="auto"/>
        <w:ind w:left="1004"/>
        <w:jc w:val="both"/>
      </w:pPr>
      <w:r w:rsidRPr="001D00BB">
        <w:t>-</w:t>
      </w:r>
      <w:r w:rsidRPr="001D00BB">
        <w:tab/>
        <w:t xml:space="preserve">Antenna configuration may use IMT-2020 as reference.  The evaluation results should also include the antenna configuration if it is different from the reference antenna configuration, </w:t>
      </w:r>
    </w:p>
    <w:p w14:paraId="68F194C3" w14:textId="1EC24425" w:rsidR="00A31FE6" w:rsidRDefault="00873DB5" w:rsidP="00A0575B">
      <w:pPr>
        <w:pStyle w:val="B1"/>
        <w:spacing w:before="180" w:line="288" w:lineRule="auto"/>
        <w:jc w:val="both"/>
        <w:rPr>
          <w:lang w:eastAsia="zh-CN"/>
        </w:rPr>
      </w:pPr>
      <w:r w:rsidRPr="001D00BB">
        <w:rPr>
          <w:lang w:eastAsia="zh-CN"/>
        </w:rPr>
        <w:t>-</w:t>
      </w:r>
      <w:r w:rsidRPr="001D00BB">
        <w:rPr>
          <w:lang w:eastAsia="zh-CN"/>
        </w:rPr>
        <w:tab/>
        <w:t>For LLS simulation on power saving signal detection performance, at least the following SINR values should be evaluated: -6dB, 3dB, 20dB.</w:t>
      </w:r>
    </w:p>
    <w:p w14:paraId="71EBD06C" w14:textId="1C55F239" w:rsidR="00A31FE6" w:rsidRDefault="00A31FE6" w:rsidP="00A0575B">
      <w:pPr>
        <w:wordWrap/>
        <w:spacing w:before="180" w:after="180" w:line="288" w:lineRule="auto"/>
        <w:rPr>
          <w:rFonts w:ascii="Times New Roman" w:hAnsi="Times New Roman"/>
          <w:b/>
          <w:bCs/>
          <w:u w:val="single"/>
          <w:lang w:eastAsia="ko-KR"/>
        </w:rPr>
      </w:pPr>
      <w:r w:rsidRPr="00A31FE6">
        <w:rPr>
          <w:rFonts w:ascii="Times New Roman" w:hAnsi="Times New Roman"/>
          <w:b/>
          <w:bCs/>
          <w:u w:val="single"/>
          <w:lang w:eastAsia="ko-KR"/>
        </w:rPr>
        <w:t>Proposal</w:t>
      </w:r>
      <w:r w:rsidR="00A61A69">
        <w:rPr>
          <w:rFonts w:ascii="Times New Roman" w:hAnsi="Times New Roman"/>
          <w:b/>
          <w:bCs/>
          <w:u w:val="single"/>
          <w:lang w:eastAsia="ko-KR"/>
        </w:rPr>
        <w:t xml:space="preserve"> 7</w:t>
      </w:r>
      <w:r w:rsidRPr="00A31FE6">
        <w:rPr>
          <w:rFonts w:ascii="Times New Roman" w:hAnsi="Times New Roman"/>
          <w:b/>
          <w:bCs/>
          <w:u w:val="single"/>
          <w:lang w:eastAsia="ko-KR"/>
        </w:rPr>
        <w:t xml:space="preserve">: </w:t>
      </w:r>
      <w:r w:rsidR="00CF4E79">
        <w:rPr>
          <w:rFonts w:ascii="Times New Roman" w:hAnsi="Times New Roman"/>
          <w:b/>
          <w:bCs/>
          <w:u w:val="single"/>
          <w:lang w:eastAsia="ko-KR"/>
        </w:rPr>
        <w:t>R</w:t>
      </w:r>
      <w:r>
        <w:rPr>
          <w:rFonts w:ascii="Times New Roman" w:hAnsi="Times New Roman"/>
          <w:b/>
          <w:bCs/>
          <w:u w:val="single"/>
          <w:lang w:eastAsia="ko-KR"/>
        </w:rPr>
        <w:t xml:space="preserve">euse the link level simulation assumption in TR 38.840. </w:t>
      </w:r>
    </w:p>
    <w:p w14:paraId="6A48D052" w14:textId="52EB820D" w:rsidR="00873DB5" w:rsidRPr="00A61A69" w:rsidRDefault="00A61A69" w:rsidP="00A0575B">
      <w:pPr>
        <w:wordWrap/>
        <w:spacing w:before="180" w:after="180" w:line="288" w:lineRule="auto"/>
      </w:pPr>
      <w:r>
        <w:rPr>
          <w:rFonts w:ascii="Times New Roman" w:hAnsi="Times New Roman"/>
          <w:bCs/>
          <w:lang w:eastAsia="ko-KR"/>
        </w:rPr>
        <w:t xml:space="preserve">For system level simulation on BS energy consumption evaluation, the following assumption in TR 38.840 can be reused. </w:t>
      </w:r>
    </w:p>
    <w:p w14:paraId="529B5EF9" w14:textId="3CBBC382" w:rsidR="009F3984" w:rsidRDefault="00873DB5" w:rsidP="00A0575B">
      <w:pPr>
        <w:pStyle w:val="B1"/>
        <w:spacing w:before="180" w:line="288" w:lineRule="auto"/>
        <w:jc w:val="both"/>
      </w:pPr>
      <w:r w:rsidRPr="001D00BB">
        <w:t>-</w:t>
      </w:r>
      <w:r w:rsidRPr="001D00BB">
        <w:tab/>
        <w:t xml:space="preserve">Simulation assumptions as specified in Table A2.1-1 in TR38.802 [4] should be the basis for system-level simulation evaluation. </w:t>
      </w:r>
    </w:p>
    <w:p w14:paraId="2021082C" w14:textId="77777777" w:rsidR="00873DB5" w:rsidRPr="001D00BB" w:rsidRDefault="00873DB5" w:rsidP="00A0575B">
      <w:pPr>
        <w:pStyle w:val="B1"/>
        <w:spacing w:before="180" w:line="288" w:lineRule="auto"/>
        <w:jc w:val="both"/>
      </w:pPr>
      <w:r w:rsidRPr="001D00BB">
        <w:t>-</w:t>
      </w:r>
      <w:r w:rsidRPr="001D00BB">
        <w:tab/>
        <w:t>It is clarified that user throughput measured from system level simulation does not preclude user perceived throughput taking into account TCP slow start if applicable</w:t>
      </w:r>
    </w:p>
    <w:p w14:paraId="63C95FA6" w14:textId="2DBF5D88" w:rsidR="00873DB5" w:rsidRPr="001D00BB" w:rsidRDefault="00873DB5" w:rsidP="00A0575B">
      <w:pPr>
        <w:pStyle w:val="B1"/>
        <w:spacing w:before="180" w:line="288" w:lineRule="auto"/>
        <w:jc w:val="both"/>
      </w:pPr>
      <w:r w:rsidRPr="001D00BB">
        <w:t>-</w:t>
      </w:r>
      <w:r w:rsidRPr="001D00BB">
        <w:tab/>
        <w:t>For system level impact evaluation, IMT-2020 simulation assumptions can be adopted.</w:t>
      </w:r>
      <w:r w:rsidRPr="001D00BB">
        <w:tab/>
      </w:r>
    </w:p>
    <w:p w14:paraId="3F674DDA" w14:textId="77777777" w:rsidR="00873DB5" w:rsidRPr="001D00BB" w:rsidRDefault="00873DB5" w:rsidP="00A0575B">
      <w:pPr>
        <w:pStyle w:val="B1"/>
        <w:spacing w:before="180" w:line="288" w:lineRule="auto"/>
        <w:jc w:val="both"/>
      </w:pPr>
      <w:r w:rsidRPr="001D00BB">
        <w:t>-</w:t>
      </w:r>
      <w:r w:rsidRPr="001D00BB">
        <w:tab/>
        <w:t>For reducing simulation time for system level simulation, scaling of the bandwidth and packet size of the traffic model can be considered (e.g. factor of 1/5). Companies to report the scale factor used, if any.</w:t>
      </w:r>
    </w:p>
    <w:p w14:paraId="76181E82" w14:textId="77C2F9DD" w:rsidR="0078071F" w:rsidRDefault="00873DB5" w:rsidP="00A0575B">
      <w:pPr>
        <w:pStyle w:val="B1"/>
        <w:spacing w:before="180" w:line="288" w:lineRule="auto"/>
        <w:jc w:val="both"/>
      </w:pPr>
      <w:r w:rsidRPr="001D00BB">
        <w:t>-</w:t>
      </w:r>
      <w:r w:rsidRPr="001D00BB">
        <w:tab/>
        <w:t>The same traffic model settings s</w:t>
      </w:r>
      <w:r>
        <w:t>hould be used across all users.</w:t>
      </w:r>
    </w:p>
    <w:p w14:paraId="5BEE4884" w14:textId="431489C7" w:rsidR="00A61A69" w:rsidRDefault="00A61A69" w:rsidP="00A0575B">
      <w:pPr>
        <w:wordWrap/>
        <w:spacing w:before="180" w:after="180" w:line="288" w:lineRule="auto"/>
        <w:rPr>
          <w:rFonts w:ascii="Times New Roman" w:hAnsi="Times New Roman"/>
          <w:bCs/>
          <w:lang w:eastAsia="ko-KR"/>
        </w:rPr>
      </w:pPr>
      <w:r>
        <w:rPr>
          <w:rFonts w:ascii="Times New Roman" w:hAnsi="Times New Roman"/>
          <w:bCs/>
          <w:lang w:eastAsia="ko-KR"/>
        </w:rPr>
        <w:t xml:space="preserve">In addition, one adaptation needed is the assumption regarding </w:t>
      </w:r>
      <w:r w:rsidRPr="00A61A69">
        <w:rPr>
          <w:rFonts w:ascii="Times New Roman" w:hAnsi="Times New Roman"/>
          <w:bCs/>
          <w:lang w:eastAsia="ko-KR"/>
        </w:rPr>
        <w:t>beamforming and MIMO procedure</w:t>
      </w:r>
      <w:r>
        <w:rPr>
          <w:rFonts w:ascii="Times New Roman" w:hAnsi="Times New Roman"/>
          <w:bCs/>
          <w:lang w:eastAsia="ko-KR"/>
        </w:rPr>
        <w:t xml:space="preserve">. For UE power saving schemes, the evaluation focused on FR1 without consensus on assumption regarding beamforming or MIMO procedure. For evaluating the NW energy saving techniques applicable to FR2, the following assumption regarding beamforming and MIMO procedure can be reused. </w:t>
      </w:r>
    </w:p>
    <w:p w14:paraId="1AE12626" w14:textId="5967EE3B" w:rsidR="00A61A69" w:rsidRDefault="00A61A69" w:rsidP="00A0575B">
      <w:pPr>
        <w:pStyle w:val="B2"/>
        <w:spacing w:before="180" w:line="288" w:lineRule="auto"/>
        <w:ind w:left="630" w:hanging="270"/>
        <w:jc w:val="both"/>
      </w:pPr>
      <w:r>
        <w:t>-</w:t>
      </w:r>
      <w:r>
        <w:tab/>
      </w:r>
      <w:r w:rsidRPr="00A31FE6">
        <w:t>beamforming and MIMO procedure to deal with AAS configuration may use configurations in RP-180524 (Summary of calibration results for IMT-2020 self-evaluation)</w:t>
      </w:r>
    </w:p>
    <w:p w14:paraId="237752A8" w14:textId="7019C3BB" w:rsidR="00A61A69" w:rsidRDefault="00A61A69" w:rsidP="00A0575B">
      <w:pPr>
        <w:wordWrap/>
        <w:spacing w:before="180" w:after="180" w:line="288" w:lineRule="auto"/>
        <w:rPr>
          <w:rFonts w:ascii="Times New Roman" w:hAnsi="Times New Roman"/>
          <w:b/>
          <w:bCs/>
          <w:u w:val="single"/>
          <w:lang w:eastAsia="ko-KR"/>
        </w:rPr>
      </w:pPr>
      <w:r w:rsidRPr="00A31FE6">
        <w:rPr>
          <w:rFonts w:ascii="Times New Roman" w:hAnsi="Times New Roman"/>
          <w:b/>
          <w:bCs/>
          <w:u w:val="single"/>
          <w:lang w:eastAsia="ko-KR"/>
        </w:rPr>
        <w:t>Proposal</w:t>
      </w:r>
      <w:r>
        <w:rPr>
          <w:rFonts w:ascii="Times New Roman" w:hAnsi="Times New Roman"/>
          <w:b/>
          <w:bCs/>
          <w:u w:val="single"/>
          <w:lang w:eastAsia="ko-KR"/>
        </w:rPr>
        <w:t xml:space="preserve"> 8</w:t>
      </w:r>
      <w:r w:rsidRPr="00A31FE6">
        <w:rPr>
          <w:rFonts w:ascii="Times New Roman" w:hAnsi="Times New Roman"/>
          <w:b/>
          <w:bCs/>
          <w:u w:val="single"/>
          <w:lang w:eastAsia="ko-KR"/>
        </w:rPr>
        <w:t xml:space="preserve">: </w:t>
      </w:r>
      <w:r w:rsidR="00CF4E79">
        <w:rPr>
          <w:rFonts w:ascii="Times New Roman" w:hAnsi="Times New Roman"/>
          <w:b/>
          <w:bCs/>
          <w:u w:val="single"/>
          <w:lang w:eastAsia="ko-KR"/>
        </w:rPr>
        <w:t>F</w:t>
      </w:r>
      <w:r>
        <w:rPr>
          <w:rFonts w:ascii="Times New Roman" w:hAnsi="Times New Roman"/>
          <w:b/>
          <w:bCs/>
          <w:u w:val="single"/>
          <w:lang w:eastAsia="ko-KR"/>
        </w:rPr>
        <w:t>or system level simulation assumption, reuse the assumption in TR 38.840, and the following assumption</w:t>
      </w:r>
    </w:p>
    <w:p w14:paraId="00B4C3BB" w14:textId="3E2FD5AE" w:rsidR="00A61A69" w:rsidRDefault="00A61A69" w:rsidP="00A0575B">
      <w:pPr>
        <w:pStyle w:val="B2"/>
        <w:numPr>
          <w:ilvl w:val="0"/>
          <w:numId w:val="9"/>
        </w:numPr>
        <w:spacing w:before="180" w:line="288" w:lineRule="auto"/>
        <w:jc w:val="both"/>
      </w:pPr>
      <w:r w:rsidRPr="00A61A69">
        <w:rPr>
          <w:b/>
          <w:u w:val="single"/>
        </w:rPr>
        <w:t>beamforming and MIMO procedure to deal with AAS configuration may use configurations in RP-180524 (Summary of calibration results for IMT-2020 self-evaluation)</w:t>
      </w:r>
    </w:p>
    <w:p w14:paraId="4DB5DCAE" w14:textId="77777777" w:rsidR="00283D00" w:rsidRPr="00CB551F" w:rsidRDefault="00283D00" w:rsidP="00CB551F">
      <w:pPr>
        <w:wordWrap/>
        <w:autoSpaceDE/>
        <w:autoSpaceDN/>
        <w:rPr>
          <w:rFonts w:ascii="Times New Roman" w:eastAsia="바탕" w:hAnsi="Times New Roman"/>
          <w:b/>
          <w:lang w:eastAsia="en-US"/>
        </w:rPr>
      </w:pPr>
    </w:p>
    <w:p w14:paraId="0F208439" w14:textId="55771673" w:rsidR="00CB551F" w:rsidRPr="00CB551F" w:rsidRDefault="00CB551F" w:rsidP="00B9245D">
      <w:pPr>
        <w:pStyle w:val="a3"/>
        <w:keepNext/>
        <w:keepLines/>
        <w:numPr>
          <w:ilvl w:val="0"/>
          <w:numId w:val="4"/>
        </w:numPr>
        <w:pBdr>
          <w:top w:val="single" w:sz="12" w:space="3" w:color="auto"/>
        </w:pBdr>
        <w:wordWrap/>
        <w:autoSpaceDE/>
        <w:autoSpaceDN/>
        <w:spacing w:after="60" w:line="276" w:lineRule="auto"/>
        <w:ind w:leftChars="0"/>
        <w:outlineLvl w:val="0"/>
        <w:rPr>
          <w:rFonts w:ascii="Arial" w:eastAsia="바탕" w:hAnsi="Arial" w:cs="Arial"/>
          <w:sz w:val="32"/>
          <w:lang w:eastAsia="ko-KR"/>
        </w:rPr>
      </w:pPr>
      <w:r w:rsidRPr="00CB551F">
        <w:rPr>
          <w:rFonts w:ascii="Arial" w:eastAsia="바탕" w:hAnsi="Arial" w:cs="Arial"/>
          <w:sz w:val="32"/>
          <w:lang w:eastAsia="ko-KR"/>
        </w:rPr>
        <w:t>Conclusions</w:t>
      </w:r>
    </w:p>
    <w:p w14:paraId="167714DF" w14:textId="5034D235" w:rsidR="00A06AF0" w:rsidRDefault="00A2197E" w:rsidP="00A06AF0">
      <w:pPr>
        <w:wordWrap/>
        <w:autoSpaceDE/>
        <w:autoSpaceDN/>
        <w:spacing w:after="180" w:line="276" w:lineRule="auto"/>
        <w:rPr>
          <w:rFonts w:ascii="Times New Roman" w:hAnsi="Times New Roman"/>
          <w:bCs/>
          <w:lang w:eastAsia="ko-KR"/>
        </w:rPr>
      </w:pPr>
      <w:r>
        <w:rPr>
          <w:rFonts w:ascii="Times New Roman" w:hAnsi="Times New Roman"/>
          <w:bCs/>
          <w:lang w:eastAsia="ko-KR"/>
        </w:rPr>
        <w:t xml:space="preserve">This contribution discusses </w:t>
      </w:r>
      <w:r w:rsidRPr="002E66C2">
        <w:rPr>
          <w:rFonts w:ascii="Times New Roman" w:eastAsia="바탕" w:hAnsi="Times New Roman"/>
          <w:lang w:eastAsia="ko-KR"/>
        </w:rPr>
        <w:t>aspects related to</w:t>
      </w:r>
      <w:r>
        <w:rPr>
          <w:rFonts w:ascii="Times New Roman" w:eastAsia="바탕" w:hAnsi="Times New Roman"/>
          <w:lang w:eastAsia="ko-KR"/>
        </w:rPr>
        <w:t xml:space="preserve"> power consumption modelling and evaluation methodology for evaluating NW energy saving techniques.</w:t>
      </w:r>
      <w:r>
        <w:rPr>
          <w:rFonts w:ascii="Times New Roman" w:eastAsia="바탕" w:hAnsi="Times New Roman"/>
          <w:lang w:eastAsia="ko-KR"/>
        </w:rPr>
        <w:t xml:space="preserve"> The proposals and observations made in this contribution are summarized as below:</w:t>
      </w:r>
      <w:r>
        <w:rPr>
          <w:rFonts w:ascii="Times New Roman" w:hAnsi="Times New Roman"/>
          <w:bCs/>
          <w:lang w:eastAsia="ko-KR"/>
        </w:rPr>
        <w:t xml:space="preserve"> </w:t>
      </w:r>
    </w:p>
    <w:p w14:paraId="77C5C229" w14:textId="77777777" w:rsidR="00A2197E" w:rsidRPr="00A0575B" w:rsidRDefault="00A2197E" w:rsidP="00A2197E">
      <w:pPr>
        <w:wordWrap/>
        <w:spacing w:before="180" w:after="180" w:line="288" w:lineRule="auto"/>
        <w:rPr>
          <w:rFonts w:ascii="Times New Roman" w:hAnsi="Times New Roman"/>
          <w:bCs/>
          <w:i/>
          <w:u w:val="single"/>
          <w:lang w:eastAsia="ko-KR"/>
        </w:rPr>
      </w:pPr>
      <w:r w:rsidRPr="00A0575B">
        <w:rPr>
          <w:rFonts w:ascii="Times New Roman" w:hAnsi="Times New Roman"/>
          <w:b/>
          <w:bCs/>
          <w:u w:val="single"/>
          <w:lang w:eastAsia="ko-KR"/>
        </w:rPr>
        <w:t xml:space="preserve">Observation 1: </w:t>
      </w:r>
      <w:r w:rsidRPr="00A0575B">
        <w:rPr>
          <w:rFonts w:ascii="Times New Roman" w:hAnsi="Times New Roman"/>
          <w:bCs/>
          <w:i/>
          <w:u w:val="single"/>
          <w:lang w:eastAsia="ko-KR"/>
        </w:rPr>
        <w:t xml:space="preserve">Average power consumption for a variety of power states shall be determined for a given BS reference configuration. </w:t>
      </w:r>
    </w:p>
    <w:p w14:paraId="126F637C" w14:textId="77777777" w:rsidR="00A2197E" w:rsidRPr="007F73F7" w:rsidRDefault="00A2197E" w:rsidP="00A2197E">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2</w:t>
      </w:r>
      <w:r w:rsidRPr="00AF5464">
        <w:rPr>
          <w:rFonts w:ascii="Times New Roman" w:hAnsi="Times New Roman"/>
          <w:b/>
          <w:bCs/>
          <w:u w:val="single"/>
          <w:lang w:eastAsia="ko-KR"/>
        </w:rPr>
        <w:t xml:space="preserve">: </w:t>
      </w:r>
      <w:r w:rsidRPr="007F73F7">
        <w:rPr>
          <w:rFonts w:ascii="Times New Roman" w:hAnsi="Times New Roman"/>
          <w:bCs/>
          <w:i/>
          <w:u w:val="single"/>
          <w:lang w:eastAsia="ko-KR"/>
        </w:rPr>
        <w:t xml:space="preserve">Multiple sleep types can be considered, wherein each sleep state is </w:t>
      </w:r>
      <w:r>
        <w:rPr>
          <w:rFonts w:ascii="Times New Roman" w:hAnsi="Times New Roman"/>
          <w:bCs/>
          <w:i/>
          <w:u w:val="single"/>
          <w:lang w:eastAsia="ko-KR"/>
        </w:rPr>
        <w:t>associated with</w:t>
      </w:r>
      <w:r w:rsidRPr="007F73F7">
        <w:rPr>
          <w:rFonts w:ascii="Times New Roman" w:hAnsi="Times New Roman"/>
          <w:bCs/>
          <w:i/>
          <w:u w:val="single"/>
          <w:lang w:eastAsia="ko-KR"/>
        </w:rPr>
        <w:t xml:space="preserve"> a</w:t>
      </w:r>
      <w:r>
        <w:rPr>
          <w:rFonts w:ascii="Times New Roman" w:hAnsi="Times New Roman"/>
          <w:bCs/>
          <w:i/>
          <w:u w:val="single"/>
          <w:lang w:eastAsia="ko-KR"/>
        </w:rPr>
        <w:t>n</w:t>
      </w:r>
      <w:r w:rsidRPr="007F73F7">
        <w:rPr>
          <w:rFonts w:ascii="Times New Roman" w:hAnsi="Times New Roman"/>
          <w:bCs/>
          <w:i/>
          <w:u w:val="single"/>
          <w:lang w:eastAsia="ko-KR"/>
        </w:rPr>
        <w:t xml:space="preserve"> energy saving mode. </w:t>
      </w:r>
    </w:p>
    <w:p w14:paraId="6601FFC8" w14:textId="7DD7DEF3" w:rsidR="00A2197E" w:rsidRDefault="00A2197E" w:rsidP="00A06AF0">
      <w:pPr>
        <w:wordWrap/>
        <w:autoSpaceDE/>
        <w:autoSpaceDN/>
        <w:spacing w:after="180" w:line="276" w:lineRule="auto"/>
        <w:rPr>
          <w:rFonts w:ascii="Times New Roman" w:hAnsi="Times New Roman"/>
          <w:bCs/>
          <w:i/>
          <w:u w:val="single"/>
          <w:lang w:eastAsia="ko-KR"/>
        </w:rPr>
      </w:pPr>
      <w:r>
        <w:rPr>
          <w:rFonts w:ascii="Times New Roman" w:hAnsi="Times New Roman"/>
          <w:b/>
          <w:bCs/>
          <w:u w:val="single"/>
          <w:lang w:eastAsia="ko-KR"/>
        </w:rPr>
        <w:t>Observation 3</w:t>
      </w:r>
      <w:r w:rsidRPr="00AF5464">
        <w:rPr>
          <w:rFonts w:ascii="Times New Roman" w:hAnsi="Times New Roman"/>
          <w:b/>
          <w:bCs/>
          <w:u w:val="single"/>
          <w:lang w:eastAsia="ko-KR"/>
        </w:rPr>
        <w:t xml:space="preserve">: </w:t>
      </w:r>
      <w:r w:rsidRPr="00760BD8">
        <w:rPr>
          <w:rFonts w:ascii="Times New Roman" w:hAnsi="Times New Roman"/>
          <w:bCs/>
          <w:i/>
          <w:u w:val="single"/>
          <w:lang w:eastAsia="ko-KR"/>
        </w:rPr>
        <w:t>A unified power state is sufficient to model power consumption for traffic processing in DL and UL, respectively.</w:t>
      </w:r>
    </w:p>
    <w:p w14:paraId="5D911A4B" w14:textId="753AAEDD" w:rsidR="00A2197E" w:rsidRPr="00A2197E" w:rsidRDefault="00A2197E" w:rsidP="00A06AF0">
      <w:pPr>
        <w:wordWrap/>
        <w:autoSpaceDE/>
        <w:autoSpaceDN/>
        <w:spacing w:after="180" w:line="276" w:lineRule="auto"/>
        <w:rPr>
          <w:rFonts w:ascii="Times New Roman" w:hAnsi="Times New Roman"/>
          <w:b/>
          <w:bCs/>
          <w:u w:val="single"/>
          <w:lang w:val="en-GB" w:eastAsia="ko-KR"/>
        </w:rPr>
      </w:pPr>
      <w:r w:rsidRPr="00A2197E">
        <w:rPr>
          <w:rFonts w:ascii="Times New Roman" w:hAnsi="Times New Roman"/>
          <w:b/>
          <w:bCs/>
          <w:u w:val="single"/>
          <w:lang w:val="en-GB" w:eastAsia="ko-KR"/>
        </w:rPr>
        <w:t>Proposal 1: Support BS power consumption model with power states in Table 2, given reference configuration in Table 1.</w:t>
      </w:r>
    </w:p>
    <w:p w14:paraId="35B8D17C" w14:textId="77777777" w:rsidR="00A2197E" w:rsidRPr="006C3B49" w:rsidRDefault="00A2197E" w:rsidP="006C3B49">
      <w:pPr>
        <w:wordWrap/>
        <w:autoSpaceDE/>
        <w:autoSpaceDN/>
        <w:spacing w:after="180" w:line="276" w:lineRule="auto"/>
        <w:rPr>
          <w:rFonts w:ascii="Times New Roman" w:hAnsi="Times New Roman"/>
          <w:b/>
          <w:bCs/>
          <w:u w:val="single"/>
          <w:lang w:val="en-GB" w:eastAsia="ko-KR"/>
        </w:rPr>
      </w:pPr>
      <w:r w:rsidRPr="006C3B49">
        <w:rPr>
          <w:rFonts w:ascii="Times New Roman" w:hAnsi="Times New Roman"/>
          <w:b/>
          <w:bCs/>
          <w:u w:val="single"/>
          <w:lang w:val="en-GB" w:eastAsia="ko-KR"/>
        </w:rPr>
        <w:t xml:space="preserve">Proposal 2: Support transition time, </w:t>
      </w:r>
      <m:oMath>
        <m:sSub>
          <m:sSubPr>
            <m:ctrlPr>
              <w:rPr>
                <w:rFonts w:ascii="Cambria Math" w:hAnsi="Cambria Math"/>
                <w:b/>
                <w:bCs/>
                <w:u w:val="single"/>
                <w:lang w:val="en-GB" w:eastAsia="ko-KR"/>
              </w:rPr>
            </m:ctrlPr>
          </m:sSubPr>
          <m:e>
            <m:r>
              <m:rPr>
                <m:sty m:val="bi"/>
              </m:rPr>
              <w:rPr>
                <w:rFonts w:ascii="Cambria Math" w:hAnsi="Cambria Math"/>
                <w:u w:val="single"/>
                <w:lang w:val="en-GB" w:eastAsia="ko-KR"/>
              </w:rPr>
              <m:t>T</m:t>
            </m:r>
          </m:e>
          <m:sub>
            <m:r>
              <m:rPr>
                <m:sty m:val="bi"/>
              </m:rPr>
              <w:rPr>
                <w:rFonts w:ascii="Cambria Math" w:hAnsi="Cambria Math"/>
                <w:u w:val="single"/>
                <w:lang w:val="en-GB" w:eastAsia="ko-KR"/>
              </w:rPr>
              <m:t>transition</m:t>
            </m:r>
          </m:sub>
        </m:sSub>
      </m:oMath>
      <w:r w:rsidRPr="006C3B49">
        <w:rPr>
          <w:rFonts w:ascii="Times New Roman" w:hAnsi="Times New Roman"/>
          <w:b/>
          <w:bCs/>
          <w:u w:val="single"/>
          <w:lang w:val="en-GB" w:eastAsia="ko-KR"/>
        </w:rPr>
        <w:t xml:space="preserve">, and additional transition energy, </w:t>
      </w:r>
      <m:oMath>
        <m:sSub>
          <m:sSubPr>
            <m:ctrlPr>
              <w:rPr>
                <w:rFonts w:ascii="Cambria Math" w:hAnsi="Cambria Math"/>
                <w:b/>
                <w:bCs/>
                <w:u w:val="single"/>
                <w:lang w:val="en-GB" w:eastAsia="ko-KR"/>
              </w:rPr>
            </m:ctrlPr>
          </m:sSubPr>
          <m:e>
            <m:r>
              <m:rPr>
                <m:sty m:val="bi"/>
              </m:rPr>
              <w:rPr>
                <w:rFonts w:ascii="Cambria Math" w:hAnsi="Cambria Math"/>
                <w:u w:val="single"/>
                <w:lang w:val="en-GB" w:eastAsia="ko-KR"/>
              </w:rPr>
              <m:t>E</m:t>
            </m:r>
          </m:e>
          <m:sub>
            <m:r>
              <m:rPr>
                <m:sty m:val="bi"/>
              </m:rPr>
              <w:rPr>
                <w:rFonts w:ascii="Cambria Math" w:hAnsi="Cambria Math"/>
                <w:u w:val="single"/>
                <w:lang w:val="en-GB" w:eastAsia="ko-KR"/>
              </w:rPr>
              <m:t>transition</m:t>
            </m:r>
          </m:sub>
        </m:sSub>
        <m:r>
          <m:rPr>
            <m:sty m:val="b"/>
          </m:rPr>
          <w:rPr>
            <w:rFonts w:ascii="Cambria Math" w:hAnsi="Cambria Math"/>
            <w:u w:val="single"/>
            <w:lang w:val="en-GB" w:eastAsia="ko-KR"/>
          </w:rPr>
          <m:t>,</m:t>
        </m:r>
      </m:oMath>
      <w:r w:rsidRPr="006C3B49">
        <w:rPr>
          <w:rFonts w:ascii="Times New Roman" w:hAnsi="Times New Roman"/>
          <w:b/>
          <w:bCs/>
          <w:u w:val="single"/>
          <w:lang w:val="en-GB" w:eastAsia="ko-KR"/>
        </w:rPr>
        <w:t xml:space="preserve"> for switching between deep/light sleep state and non-sleep state</w:t>
      </w:r>
    </w:p>
    <w:p w14:paraId="0E494077" w14:textId="77777777" w:rsidR="00A2197E" w:rsidRDefault="00A2197E" w:rsidP="006C3B49">
      <w:pPr>
        <w:pStyle w:val="B2"/>
        <w:numPr>
          <w:ilvl w:val="0"/>
          <w:numId w:val="9"/>
        </w:numPr>
        <w:spacing w:before="180" w:line="288" w:lineRule="auto"/>
        <w:jc w:val="both"/>
        <w:rPr>
          <w:b/>
          <w:u w:val="single"/>
        </w:rPr>
      </w:pPr>
      <m:oMath>
        <m:sSub>
          <m:sSubPr>
            <m:ctrlPr>
              <w:rPr>
                <w:rFonts w:ascii="Cambria Math" w:hAnsi="Cambria Math"/>
                <w:b/>
                <w:u w:val="single"/>
              </w:rPr>
            </m:ctrlPr>
          </m:sSubPr>
          <m:e>
            <m:r>
              <m:rPr>
                <m:sty m:val="bi"/>
              </m:rPr>
              <w:rPr>
                <w:rFonts w:ascii="Cambria Math" w:hAnsi="Cambria Math"/>
                <w:u w:val="single"/>
              </w:rPr>
              <m:t>T</m:t>
            </m:r>
          </m:e>
          <m:sub>
            <m:r>
              <m:rPr>
                <m:sty m:val="bi"/>
              </m:rPr>
              <w:rPr>
                <w:rFonts w:ascii="Cambria Math" w:hAnsi="Cambria Math"/>
                <w:u w:val="single"/>
              </w:rPr>
              <m:t>transition</m:t>
            </m:r>
          </m:sub>
        </m:sSub>
      </m:oMath>
      <w:r>
        <w:rPr>
          <w:b/>
          <w:u w:val="single"/>
        </w:rPr>
        <w:t xml:space="preserve">,, = [20]ms, </w:t>
      </w:r>
      <m:oMath>
        <m:sSub>
          <m:sSubPr>
            <m:ctrlPr>
              <w:rPr>
                <w:rFonts w:ascii="Cambria Math" w:hAnsi="Cambria Math"/>
                <w:b/>
                <w:u w:val="single"/>
              </w:rPr>
            </m:ctrlPr>
          </m:sSubPr>
          <m:e>
            <m:r>
              <m:rPr>
                <m:sty m:val="bi"/>
              </m:rPr>
              <w:rPr>
                <w:rFonts w:ascii="Cambria Math" w:hAnsi="Cambria Math"/>
                <w:u w:val="single"/>
              </w:rPr>
              <m:t>E</m:t>
            </m:r>
          </m:e>
          <m:sub>
            <m:r>
              <m:rPr>
                <m:sty m:val="bi"/>
              </m:rPr>
              <w:rPr>
                <w:rFonts w:ascii="Cambria Math" w:hAnsi="Cambria Math"/>
                <w:u w:val="single"/>
              </w:rPr>
              <m:t>transition</m:t>
            </m:r>
          </m:sub>
        </m:sSub>
        <m:r>
          <m:rPr>
            <m:sty m:val="b"/>
          </m:rPr>
          <w:rPr>
            <w:rFonts w:ascii="Cambria Math" w:hAnsi="Cambria Math"/>
            <w:u w:val="single"/>
          </w:rPr>
          <m:t>,</m:t>
        </m:r>
      </m:oMath>
      <w:r>
        <w:rPr>
          <w:b/>
          <w:u w:val="single"/>
        </w:rPr>
        <w:t xml:space="preserve"> = [450], for deep sleep</w:t>
      </w:r>
    </w:p>
    <w:p w14:paraId="2B3AD479" w14:textId="511CEE73" w:rsidR="00A2197E" w:rsidRDefault="00A2197E" w:rsidP="006C3B49">
      <w:pPr>
        <w:pStyle w:val="B2"/>
        <w:numPr>
          <w:ilvl w:val="0"/>
          <w:numId w:val="9"/>
        </w:numPr>
        <w:spacing w:before="180" w:line="288" w:lineRule="auto"/>
        <w:jc w:val="both"/>
        <w:rPr>
          <w:b/>
          <w:u w:val="single"/>
        </w:rPr>
      </w:pPr>
      <m:oMath>
        <m:sSub>
          <m:sSubPr>
            <m:ctrlPr>
              <w:rPr>
                <w:rFonts w:ascii="Cambria Math" w:hAnsi="Cambria Math"/>
                <w:b/>
                <w:u w:val="single"/>
              </w:rPr>
            </m:ctrlPr>
          </m:sSubPr>
          <m:e>
            <m:r>
              <m:rPr>
                <m:sty m:val="bi"/>
              </m:rPr>
              <w:rPr>
                <w:rFonts w:ascii="Cambria Math" w:hAnsi="Cambria Math"/>
                <w:u w:val="single"/>
              </w:rPr>
              <m:t>T</m:t>
            </m:r>
          </m:e>
          <m:sub>
            <m:r>
              <m:rPr>
                <m:sty m:val="bi"/>
              </m:rPr>
              <w:rPr>
                <w:rFonts w:ascii="Cambria Math" w:hAnsi="Cambria Math"/>
                <w:u w:val="single"/>
              </w:rPr>
              <m:t>transition</m:t>
            </m:r>
          </m:sub>
        </m:sSub>
      </m:oMath>
      <w:r>
        <w:rPr>
          <w:b/>
          <w:u w:val="single"/>
        </w:rPr>
        <w:t xml:space="preserve">,, = [6]ms, </w:t>
      </w:r>
      <m:oMath>
        <m:sSub>
          <m:sSubPr>
            <m:ctrlPr>
              <w:rPr>
                <w:rFonts w:ascii="Cambria Math" w:hAnsi="Cambria Math"/>
                <w:b/>
                <w:u w:val="single"/>
              </w:rPr>
            </m:ctrlPr>
          </m:sSubPr>
          <m:e>
            <m:r>
              <m:rPr>
                <m:sty m:val="bi"/>
              </m:rPr>
              <w:rPr>
                <w:rFonts w:ascii="Cambria Math" w:hAnsi="Cambria Math"/>
                <w:u w:val="single"/>
              </w:rPr>
              <m:t>E</m:t>
            </m:r>
          </m:e>
          <m:sub>
            <m:r>
              <m:rPr>
                <m:sty m:val="bi"/>
              </m:rPr>
              <w:rPr>
                <w:rFonts w:ascii="Cambria Math" w:hAnsi="Cambria Math"/>
                <w:u w:val="single"/>
              </w:rPr>
              <m:t>transition</m:t>
            </m:r>
          </m:sub>
        </m:sSub>
        <m:r>
          <m:rPr>
            <m:sty m:val="b"/>
          </m:rPr>
          <w:rPr>
            <w:rFonts w:ascii="Cambria Math" w:hAnsi="Cambria Math"/>
            <w:u w:val="single"/>
          </w:rPr>
          <m:t>,</m:t>
        </m:r>
      </m:oMath>
      <w:r>
        <w:rPr>
          <w:b/>
          <w:u w:val="single"/>
        </w:rPr>
        <w:t xml:space="preserve"> = [100], for light sleep</w:t>
      </w:r>
    </w:p>
    <w:p w14:paraId="2A5C0699" w14:textId="77777777" w:rsidR="00A2197E" w:rsidRPr="006C3B49" w:rsidRDefault="00A2197E" w:rsidP="006C3B49">
      <w:pPr>
        <w:wordWrap/>
        <w:autoSpaceDE/>
        <w:autoSpaceDN/>
        <w:spacing w:after="180" w:line="276" w:lineRule="auto"/>
        <w:rPr>
          <w:rFonts w:ascii="Times New Roman" w:hAnsi="Times New Roman"/>
          <w:b/>
          <w:bCs/>
          <w:u w:val="single"/>
          <w:lang w:val="en-GB" w:eastAsia="ko-KR"/>
        </w:rPr>
      </w:pPr>
      <w:r w:rsidRPr="006C3B49">
        <w:rPr>
          <w:rFonts w:ascii="Times New Roman" w:hAnsi="Times New Roman"/>
          <w:b/>
          <w:bCs/>
          <w:u w:val="single"/>
          <w:lang w:val="en-GB" w:eastAsia="ko-KR"/>
        </w:rPr>
        <w:t>Proposal 3: Support scaling of average power for adaptation based on BS power consumption scaling model in Table 3.</w:t>
      </w:r>
    </w:p>
    <w:p w14:paraId="5326631B" w14:textId="77777777" w:rsidR="00A2197E" w:rsidRPr="006C3B49" w:rsidRDefault="00A2197E" w:rsidP="006C3B49">
      <w:pPr>
        <w:wordWrap/>
        <w:autoSpaceDE/>
        <w:autoSpaceDN/>
        <w:spacing w:after="180" w:line="276" w:lineRule="auto"/>
        <w:rPr>
          <w:rFonts w:ascii="Times New Roman" w:hAnsi="Times New Roman"/>
          <w:b/>
          <w:bCs/>
          <w:u w:val="single"/>
          <w:lang w:val="en-GB" w:eastAsia="ko-KR"/>
        </w:rPr>
      </w:pPr>
      <w:r w:rsidRPr="006C3B49">
        <w:rPr>
          <w:rFonts w:ascii="Times New Roman" w:hAnsi="Times New Roman"/>
          <w:b/>
          <w:bCs/>
          <w:u w:val="single"/>
          <w:lang w:val="en-GB" w:eastAsia="ko-KR"/>
        </w:rPr>
        <w:t>Proposal 4: Support the following evaluation metrics for evaluating a NW energy saving technique:</w:t>
      </w:r>
    </w:p>
    <w:p w14:paraId="02B4E784" w14:textId="77777777" w:rsidR="00A2197E" w:rsidRDefault="00A2197E" w:rsidP="006C3B49">
      <w:pPr>
        <w:pStyle w:val="B2"/>
        <w:numPr>
          <w:ilvl w:val="0"/>
          <w:numId w:val="9"/>
        </w:numPr>
        <w:spacing w:before="180" w:line="288" w:lineRule="auto"/>
        <w:jc w:val="both"/>
        <w:rPr>
          <w:b/>
          <w:u w:val="single"/>
        </w:rPr>
      </w:pPr>
      <w:r>
        <w:rPr>
          <w:b/>
          <w:u w:val="single"/>
        </w:rPr>
        <w:t>Energy saving gain</w:t>
      </w:r>
    </w:p>
    <w:p w14:paraId="71226B39" w14:textId="77777777" w:rsidR="00A2197E" w:rsidRDefault="00A2197E" w:rsidP="006C3B49">
      <w:pPr>
        <w:pStyle w:val="B2"/>
        <w:numPr>
          <w:ilvl w:val="0"/>
          <w:numId w:val="9"/>
        </w:numPr>
        <w:spacing w:before="180" w:line="288" w:lineRule="auto"/>
        <w:jc w:val="both"/>
        <w:rPr>
          <w:b/>
          <w:u w:val="single"/>
        </w:rPr>
      </w:pPr>
      <w:r>
        <w:rPr>
          <w:b/>
          <w:u w:val="single"/>
        </w:rPr>
        <w:t>Latency loss</w:t>
      </w:r>
    </w:p>
    <w:p w14:paraId="5078535C" w14:textId="77777777" w:rsidR="00A2197E" w:rsidRDefault="00A2197E" w:rsidP="006C3B49">
      <w:pPr>
        <w:pStyle w:val="B2"/>
        <w:numPr>
          <w:ilvl w:val="0"/>
          <w:numId w:val="9"/>
        </w:numPr>
        <w:spacing w:before="180" w:line="288" w:lineRule="auto"/>
        <w:jc w:val="both"/>
        <w:rPr>
          <w:b/>
          <w:u w:val="single"/>
        </w:rPr>
      </w:pPr>
      <w:r>
        <w:rPr>
          <w:b/>
          <w:u w:val="single"/>
        </w:rPr>
        <w:t>UPT</w:t>
      </w:r>
    </w:p>
    <w:p w14:paraId="3322BF53" w14:textId="77777777" w:rsidR="00A2197E" w:rsidRPr="006C3B49" w:rsidRDefault="00A2197E" w:rsidP="006C3B49">
      <w:pPr>
        <w:pStyle w:val="B2"/>
        <w:numPr>
          <w:ilvl w:val="0"/>
          <w:numId w:val="9"/>
        </w:numPr>
        <w:spacing w:before="180" w:line="288" w:lineRule="auto"/>
        <w:jc w:val="both"/>
        <w:rPr>
          <w:b/>
          <w:u w:val="single"/>
        </w:rPr>
      </w:pPr>
      <w:r>
        <w:rPr>
          <w:b/>
          <w:u w:val="single"/>
        </w:rPr>
        <w:t>FAR, MDR, resources overhead, and coexistence with legacy signal/channel, if a new signal/channel is introduced</w:t>
      </w:r>
    </w:p>
    <w:p w14:paraId="428D7A0B" w14:textId="77777777" w:rsidR="00A2197E" w:rsidRPr="006C3B49" w:rsidRDefault="00A2197E" w:rsidP="006C3B49">
      <w:pPr>
        <w:wordWrap/>
        <w:autoSpaceDE/>
        <w:autoSpaceDN/>
        <w:spacing w:after="180" w:line="276" w:lineRule="auto"/>
        <w:rPr>
          <w:rFonts w:ascii="Times New Roman" w:hAnsi="Times New Roman"/>
          <w:b/>
          <w:bCs/>
          <w:u w:val="single"/>
          <w:lang w:val="en-GB" w:eastAsia="ko-KR"/>
        </w:rPr>
      </w:pPr>
      <w:r w:rsidRPr="006C3B49">
        <w:rPr>
          <w:rFonts w:ascii="Times New Roman" w:hAnsi="Times New Roman"/>
          <w:b/>
          <w:bCs/>
          <w:u w:val="single"/>
          <w:lang w:val="en-GB" w:eastAsia="ko-KR"/>
        </w:rPr>
        <w:t>Proposal 5:  Reuse the traffic model for FTP traffic, instant messaging and VoIP from TS 38.840 except for DRX configuration.</w:t>
      </w:r>
    </w:p>
    <w:p w14:paraId="1B24D5BE" w14:textId="77777777" w:rsidR="00A2197E" w:rsidRPr="006C3B49" w:rsidRDefault="00A2197E" w:rsidP="006C3B49">
      <w:pPr>
        <w:wordWrap/>
        <w:autoSpaceDE/>
        <w:autoSpaceDN/>
        <w:spacing w:after="180" w:line="276" w:lineRule="auto"/>
        <w:rPr>
          <w:rFonts w:ascii="Times New Roman" w:hAnsi="Times New Roman"/>
          <w:b/>
          <w:bCs/>
          <w:u w:val="single"/>
          <w:lang w:val="en-GB" w:eastAsia="ko-KR"/>
        </w:rPr>
      </w:pPr>
      <w:r w:rsidRPr="006C3B49">
        <w:rPr>
          <w:rFonts w:ascii="Times New Roman" w:hAnsi="Times New Roman"/>
          <w:b/>
          <w:bCs/>
          <w:u w:val="single"/>
          <w:lang w:val="en-GB" w:eastAsia="ko-KR"/>
        </w:rPr>
        <w:t>Proposal 6: Prioritize the following deployment scenarios for evaluating NW energy saving techniques</w:t>
      </w:r>
    </w:p>
    <w:p w14:paraId="6F288ACD" w14:textId="77777777" w:rsidR="00A2197E" w:rsidRPr="006C3B49" w:rsidRDefault="00A2197E" w:rsidP="006C3B49">
      <w:pPr>
        <w:pStyle w:val="B2"/>
        <w:numPr>
          <w:ilvl w:val="0"/>
          <w:numId w:val="9"/>
        </w:numPr>
        <w:spacing w:before="180" w:line="288" w:lineRule="auto"/>
        <w:jc w:val="both"/>
        <w:rPr>
          <w:b/>
          <w:u w:val="single"/>
        </w:rPr>
      </w:pPr>
      <w:r w:rsidRPr="006C3B49">
        <w:rPr>
          <w:b/>
          <w:u w:val="single"/>
        </w:rPr>
        <w:t>Urban/Rural macro in FR1 with/without DSS (no impact to LTE expected in case of DSS)</w:t>
      </w:r>
    </w:p>
    <w:p w14:paraId="5DF484F2" w14:textId="6B5F1287" w:rsidR="00A2197E" w:rsidRPr="006C3B49" w:rsidRDefault="00A2197E" w:rsidP="006C3B49">
      <w:pPr>
        <w:pStyle w:val="B2"/>
        <w:numPr>
          <w:ilvl w:val="0"/>
          <w:numId w:val="9"/>
        </w:numPr>
        <w:spacing w:before="180" w:line="288" w:lineRule="auto"/>
        <w:jc w:val="both"/>
        <w:rPr>
          <w:b/>
          <w:u w:val="single"/>
        </w:rPr>
      </w:pPr>
      <w:r w:rsidRPr="006C3B49">
        <w:rPr>
          <w:b/>
          <w:u w:val="single"/>
        </w:rPr>
        <w:t>FR2 beam-based scenarios (note: this scenario can also model small cells)</w:t>
      </w:r>
    </w:p>
    <w:p w14:paraId="41B7D494" w14:textId="77777777" w:rsidR="006C3B49" w:rsidRPr="006C3B49" w:rsidRDefault="006C3B49" w:rsidP="006C3B49">
      <w:pPr>
        <w:wordWrap/>
        <w:autoSpaceDE/>
        <w:autoSpaceDN/>
        <w:spacing w:after="180" w:line="276" w:lineRule="auto"/>
        <w:rPr>
          <w:rFonts w:ascii="Times New Roman" w:hAnsi="Times New Roman"/>
          <w:b/>
          <w:bCs/>
          <w:u w:val="single"/>
          <w:lang w:val="en-GB" w:eastAsia="ko-KR"/>
        </w:rPr>
      </w:pPr>
      <w:r w:rsidRPr="006C3B49">
        <w:rPr>
          <w:rFonts w:ascii="Times New Roman" w:hAnsi="Times New Roman"/>
          <w:b/>
          <w:bCs/>
          <w:u w:val="single"/>
          <w:lang w:val="en-GB" w:eastAsia="ko-KR"/>
        </w:rPr>
        <w:t xml:space="preserve">Proposal 7: Reuse the link level simulation assumption in TR 38.840. </w:t>
      </w:r>
    </w:p>
    <w:p w14:paraId="58D621BE" w14:textId="77777777" w:rsidR="006C3B49" w:rsidRPr="006C3B49" w:rsidRDefault="006C3B49" w:rsidP="006C3B49">
      <w:pPr>
        <w:wordWrap/>
        <w:autoSpaceDE/>
        <w:autoSpaceDN/>
        <w:spacing w:after="180" w:line="276" w:lineRule="auto"/>
        <w:rPr>
          <w:rFonts w:ascii="Times New Roman" w:hAnsi="Times New Roman"/>
          <w:b/>
          <w:bCs/>
          <w:u w:val="single"/>
          <w:lang w:val="en-GB" w:eastAsia="ko-KR"/>
        </w:rPr>
      </w:pPr>
      <w:r w:rsidRPr="006C3B49">
        <w:rPr>
          <w:rFonts w:ascii="Times New Roman" w:hAnsi="Times New Roman"/>
          <w:b/>
          <w:bCs/>
          <w:u w:val="single"/>
          <w:lang w:val="en-GB" w:eastAsia="ko-KR"/>
        </w:rPr>
        <w:t>Proposal 8: For system level simulation assumption, reuse the assumption in TR 38.840, and the following assumption</w:t>
      </w:r>
    </w:p>
    <w:p w14:paraId="29D96CF0" w14:textId="77777777" w:rsidR="006C3B49" w:rsidRDefault="006C3B49" w:rsidP="006C3B49">
      <w:pPr>
        <w:pStyle w:val="B2"/>
        <w:numPr>
          <w:ilvl w:val="0"/>
          <w:numId w:val="9"/>
        </w:numPr>
        <w:spacing w:before="180" w:line="288" w:lineRule="auto"/>
        <w:jc w:val="both"/>
      </w:pPr>
      <w:r w:rsidRPr="00A61A69">
        <w:rPr>
          <w:b/>
          <w:u w:val="single"/>
        </w:rPr>
        <w:t>beamforming and MIMO procedure to deal with AAS configuration may use configurations in RP-180524 (Summary of calibration results for IMT-2020 self-evaluation)</w:t>
      </w:r>
    </w:p>
    <w:p w14:paraId="6AA6DE72" w14:textId="77777777" w:rsidR="009B1C30" w:rsidRPr="001F31BF" w:rsidRDefault="009B1C30" w:rsidP="00B9245D">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References</w:t>
      </w:r>
    </w:p>
    <w:p w14:paraId="1EB0A2F8" w14:textId="22F6D6BB" w:rsidR="009B1C30" w:rsidRPr="006B0289" w:rsidRDefault="009B1C30" w:rsidP="006B0289">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bookmarkStart w:id="4" w:name="_Ref92278331"/>
      <w:r w:rsidRPr="006B0289">
        <w:rPr>
          <w:rFonts w:ascii="Times New Roman" w:hAnsi="Times New Roman"/>
          <w:lang w:eastAsia="ar-SA"/>
        </w:rPr>
        <w:t>[1] RP-213554, “New SI: Study on network energy savings for NR”, RAN#94e, Huawei.</w:t>
      </w:r>
      <w:bookmarkEnd w:id="4"/>
    </w:p>
    <w:p w14:paraId="7968B89E" w14:textId="200F6582" w:rsidR="00E0532C" w:rsidRDefault="009B1C30" w:rsidP="006B0289">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bookmarkStart w:id="5" w:name="_Ref92458346"/>
      <w:r w:rsidRPr="006B0289">
        <w:rPr>
          <w:rFonts w:ascii="Times New Roman" w:hAnsi="Times New Roman"/>
          <w:lang w:eastAsia="ar-SA"/>
        </w:rPr>
        <w:t>[2] 3GPP TR 38.840 V16.0.0 (2019-06), Study on User Equipment (UE) power saving in NR, Release 16</w:t>
      </w:r>
      <w:bookmarkEnd w:id="5"/>
    </w:p>
    <w:p w14:paraId="09B5E7A6" w14:textId="0DD9C1A7" w:rsidR="00A06AF0" w:rsidRDefault="00A06AF0" w:rsidP="006B0289">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r>
        <w:rPr>
          <w:rFonts w:ascii="Times New Roman" w:hAnsi="Times New Roman"/>
          <w:lang w:eastAsia="ar-SA"/>
        </w:rPr>
        <w:t>[3] R1-</w:t>
      </w:r>
      <w:r w:rsidR="00E2501C" w:rsidRPr="00E2501C">
        <w:rPr>
          <w:rFonts w:ascii="Times New Roman" w:hAnsi="Times New Roman"/>
          <w:lang w:eastAsia="ar-SA"/>
        </w:rPr>
        <w:t>2203920</w:t>
      </w:r>
      <w:r>
        <w:rPr>
          <w:rFonts w:ascii="Times New Roman" w:hAnsi="Times New Roman"/>
          <w:lang w:eastAsia="ar-SA"/>
        </w:rPr>
        <w:t>, “</w:t>
      </w:r>
      <w:r w:rsidRPr="00A06AF0">
        <w:rPr>
          <w:rFonts w:ascii="Times New Roman" w:hAnsi="Times New Roman"/>
          <w:lang w:eastAsia="ar-SA"/>
        </w:rPr>
        <w:t>Discussion on network energy saving techniques</w:t>
      </w:r>
      <w:r>
        <w:rPr>
          <w:rFonts w:ascii="Times New Roman" w:hAnsi="Times New Roman"/>
          <w:lang w:eastAsia="ar-SA"/>
        </w:rPr>
        <w:t>”. Samsung</w:t>
      </w:r>
    </w:p>
    <w:p w14:paraId="4BD46C71" w14:textId="3EA4FE7F" w:rsidR="00A06AF0" w:rsidRDefault="00A06AF0" w:rsidP="00A06AF0">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r>
        <w:rPr>
          <w:rFonts w:ascii="Times New Roman" w:hAnsi="Times New Roman"/>
          <w:lang w:eastAsia="ar-SA"/>
        </w:rPr>
        <w:t>[4]</w:t>
      </w:r>
      <w:r w:rsidRPr="00A06AF0">
        <w:rPr>
          <w:rFonts w:ascii="Times New Roman" w:hAnsi="Times New Roman"/>
          <w:lang w:eastAsia="ar-SA"/>
        </w:rPr>
        <w:t xml:space="preserve"> </w:t>
      </w:r>
      <w:r w:rsidR="00CD3E1E">
        <w:rPr>
          <w:rFonts w:ascii="Times New Roman" w:hAnsi="Times New Roman"/>
          <w:lang w:eastAsia="ar-SA"/>
        </w:rPr>
        <w:t>3</w:t>
      </w:r>
      <w:r>
        <w:rPr>
          <w:rFonts w:ascii="Times New Roman" w:hAnsi="Times New Roman"/>
          <w:lang w:eastAsia="ar-SA"/>
        </w:rPr>
        <w:t xml:space="preserve">GPP TR 38.802 </w:t>
      </w:r>
      <w:r w:rsidRPr="00A06AF0">
        <w:rPr>
          <w:rFonts w:ascii="Times New Roman" w:hAnsi="Times New Roman"/>
          <w:lang w:eastAsia="ar-SA"/>
        </w:rPr>
        <w:t>Study on New Radio Access Technology - Physical Layer Aspects</w:t>
      </w:r>
    </w:p>
    <w:p w14:paraId="5AC42248" w14:textId="3163FD52" w:rsidR="00C61049" w:rsidRDefault="00C61049" w:rsidP="00A06AF0">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p>
    <w:p w14:paraId="1B0E97C2" w14:textId="75E6EB12" w:rsidR="00C61049" w:rsidRDefault="00C61049" w:rsidP="00A0575B">
      <w:pPr>
        <w:pStyle w:val="1"/>
        <w:keepLines/>
        <w:pBdr>
          <w:top w:val="single" w:sz="12" w:space="0" w:color="auto"/>
        </w:pBdr>
        <w:wordWrap/>
        <w:autoSpaceDE/>
        <w:autoSpaceDN/>
        <w:spacing w:after="180"/>
        <w:rPr>
          <w:rFonts w:ascii="Arial" w:eastAsia="MS Mincho" w:hAnsi="Arial" w:cs="Times New Roman"/>
          <w:sz w:val="36"/>
          <w:szCs w:val="20"/>
          <w:lang w:val="en-GB"/>
        </w:rPr>
      </w:pPr>
      <w:r>
        <w:rPr>
          <w:rFonts w:ascii="Arial" w:eastAsia="MS Mincho" w:hAnsi="Arial" w:cs="Times New Roman"/>
          <w:sz w:val="36"/>
          <w:szCs w:val="20"/>
          <w:lang w:val="en-GB"/>
        </w:rPr>
        <w:t>Annex</w:t>
      </w:r>
      <w:r w:rsidR="00E2501C">
        <w:rPr>
          <w:rFonts w:ascii="Arial" w:eastAsia="MS Mincho" w:hAnsi="Arial" w:cs="Times New Roman"/>
          <w:sz w:val="36"/>
          <w:szCs w:val="20"/>
          <w:lang w:val="en-GB"/>
        </w:rPr>
        <w:t xml:space="preserve">: </w:t>
      </w:r>
    </w:p>
    <w:p w14:paraId="150E5C26" w14:textId="12FCC03D" w:rsidR="00E2501C" w:rsidRPr="00A0575B" w:rsidRDefault="00E2501C" w:rsidP="00A0575B">
      <w:pPr>
        <w:rPr>
          <w:rFonts w:ascii="Times New Roman" w:eastAsia="Times New Roman" w:hAnsi="Times New Roman"/>
          <w:lang w:eastAsia="ar-SA"/>
        </w:rPr>
      </w:pPr>
      <w:r>
        <w:rPr>
          <w:rFonts w:ascii="Times New Roman" w:eastAsia="Times New Roman" w:hAnsi="Times New Roman"/>
          <w:lang w:eastAsia="ar-SA"/>
        </w:rPr>
        <w:t xml:space="preserve">Evaluation assumptions </w:t>
      </w:r>
      <w:r w:rsidRPr="00A0575B">
        <w:rPr>
          <w:rFonts w:ascii="Times New Roman" w:eastAsia="Times New Roman" w:hAnsi="Times New Roman"/>
          <w:lang w:eastAsia="ar-SA"/>
        </w:rPr>
        <w:t>in RP-180524</w:t>
      </w:r>
      <w:r>
        <w:rPr>
          <w:rFonts w:ascii="Times New Roman" w:eastAsia="Times New Roman" w:hAnsi="Times New Roman"/>
          <w:lang w:eastAsia="ar-SA"/>
        </w:rPr>
        <w:t>.</w:t>
      </w:r>
    </w:p>
    <w:p w14:paraId="6CC85D5F" w14:textId="5DB2E4D2" w:rsidR="00C61049" w:rsidRDefault="00C61049" w:rsidP="00A06AF0">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3"/>
        <w:gridCol w:w="7225"/>
      </w:tblGrid>
      <w:tr w:rsidR="00C61049" w:rsidRPr="009E5CE6" w14:paraId="464FE77F" w14:textId="77777777" w:rsidTr="00A0575B">
        <w:tc>
          <w:tcPr>
            <w:tcW w:w="3543"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vAlign w:val="center"/>
            <w:hideMark/>
          </w:tcPr>
          <w:p w14:paraId="4E658E8E" w14:textId="06DD3E6B" w:rsidR="00C61049" w:rsidRPr="00A0575B" w:rsidRDefault="00C61049" w:rsidP="00C61049">
            <w:pPr>
              <w:rPr>
                <w:rFonts w:ascii="Arial" w:hAnsi="Arial" w:cs="Arial"/>
                <w:sz w:val="18"/>
                <w:szCs w:val="18"/>
              </w:rPr>
            </w:pPr>
            <w:r w:rsidRPr="00A0575B">
              <w:rPr>
                <w:rFonts w:ascii="Arial" w:hAnsi="Arial" w:cs="Arial"/>
                <w:sz w:val="18"/>
                <w:szCs w:val="18"/>
              </w:rPr>
              <w:t>Technical configuration Parameters</w:t>
            </w:r>
          </w:p>
        </w:tc>
        <w:tc>
          <w:tcPr>
            <w:tcW w:w="7225"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vAlign w:val="center"/>
            <w:hideMark/>
          </w:tcPr>
          <w:p w14:paraId="291AC729" w14:textId="2FF7848F" w:rsidR="00C61049" w:rsidRPr="00A0575B" w:rsidRDefault="006708DB" w:rsidP="00C61049">
            <w:pPr>
              <w:rPr>
                <w:rFonts w:ascii="Arial" w:hAnsi="Arial" w:cs="Arial"/>
                <w:sz w:val="18"/>
                <w:szCs w:val="18"/>
              </w:rPr>
            </w:pPr>
            <w:r>
              <w:rPr>
                <w:rFonts w:ascii="Arial" w:hAnsi="Arial" w:cs="Arial"/>
                <w:sz w:val="18"/>
                <w:szCs w:val="18"/>
              </w:rPr>
              <w:t>Refer</w:t>
            </w:r>
            <w:r w:rsidR="00D105D3">
              <w:rPr>
                <w:rFonts w:ascii="Arial" w:hAnsi="Arial" w:cs="Arial"/>
                <w:sz w:val="18"/>
                <w:szCs w:val="18"/>
              </w:rPr>
              <w:t xml:space="preserve">ence </w:t>
            </w:r>
          </w:p>
        </w:tc>
      </w:tr>
      <w:tr w:rsidR="00C61049" w:rsidRPr="009E5CE6" w14:paraId="62DD2516" w14:textId="77777777" w:rsidTr="00A0575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B50A0E" w14:textId="77777777" w:rsidR="00C61049" w:rsidRPr="00A0575B" w:rsidRDefault="00C61049" w:rsidP="004C32B1">
            <w:pPr>
              <w:rPr>
                <w:rFonts w:ascii="Arial" w:hAnsi="Arial" w:cs="Arial"/>
                <w:color w:val="000000" w:themeColor="text1"/>
                <w:sz w:val="16"/>
                <w:szCs w:val="16"/>
              </w:rPr>
            </w:pPr>
            <w:r w:rsidRPr="00A0575B">
              <w:rPr>
                <w:rFonts w:ascii="Arial" w:hAnsi="Arial" w:cs="Arial"/>
                <w:color w:val="000000" w:themeColor="text1"/>
                <w:sz w:val="16"/>
                <w:szCs w:val="16"/>
              </w:rPr>
              <w:t>Frequency Range</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4F735B" w14:textId="36D515B7" w:rsidR="00C61049" w:rsidRPr="00A0575B" w:rsidRDefault="00C61049" w:rsidP="0060006B">
            <w:pPr>
              <w:rPr>
                <w:rFonts w:ascii="Arial" w:hAnsi="Arial" w:cs="Arial"/>
                <w:snapToGrid w:val="0"/>
                <w:color w:val="000000" w:themeColor="text1"/>
                <w:sz w:val="16"/>
                <w:szCs w:val="16"/>
              </w:rPr>
            </w:pPr>
            <w:r w:rsidRPr="00A0575B">
              <w:rPr>
                <w:rFonts w:ascii="Arial" w:hAnsi="Arial" w:cs="Arial"/>
                <w:snapToGrid w:val="0"/>
                <w:color w:val="000000" w:themeColor="text1"/>
                <w:sz w:val="16"/>
                <w:szCs w:val="16"/>
              </w:rPr>
              <w:t>FR1</w:t>
            </w:r>
            <w:r w:rsidR="0060006B" w:rsidRPr="00A0575B">
              <w:rPr>
                <w:rFonts w:ascii="Arial" w:hAnsi="Arial" w:cs="Arial"/>
                <w:snapToGrid w:val="0"/>
                <w:color w:val="000000" w:themeColor="text1"/>
                <w:sz w:val="16"/>
                <w:szCs w:val="16"/>
              </w:rPr>
              <w:t>,</w:t>
            </w:r>
            <w:r w:rsidR="00E3724C" w:rsidRPr="00A0575B">
              <w:rPr>
                <w:rFonts w:ascii="Arial" w:hAnsi="Arial" w:cs="Arial"/>
                <w:snapToGrid w:val="0"/>
                <w:color w:val="000000" w:themeColor="text1"/>
                <w:sz w:val="16"/>
                <w:szCs w:val="16"/>
              </w:rPr>
              <w:t xml:space="preserve"> </w:t>
            </w:r>
            <w:r w:rsidRPr="00A0575B">
              <w:rPr>
                <w:rFonts w:ascii="Arial" w:hAnsi="Arial" w:cs="Arial"/>
                <w:snapToGrid w:val="0"/>
                <w:color w:val="000000" w:themeColor="text1"/>
                <w:sz w:val="16"/>
                <w:szCs w:val="16"/>
              </w:rPr>
              <w:t>FR2</w:t>
            </w:r>
          </w:p>
        </w:tc>
      </w:tr>
      <w:tr w:rsidR="00C61049" w:rsidRPr="009E5CE6" w14:paraId="7DCA1389" w14:textId="77777777" w:rsidTr="00A0575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4A701B" w14:textId="77777777" w:rsidR="00C61049" w:rsidRPr="00A0575B" w:rsidRDefault="00C61049" w:rsidP="004C32B1">
            <w:pPr>
              <w:rPr>
                <w:rFonts w:ascii="Arial" w:hAnsi="Arial" w:cs="Arial"/>
                <w:color w:val="000000" w:themeColor="text1"/>
                <w:sz w:val="16"/>
                <w:szCs w:val="16"/>
              </w:rPr>
            </w:pPr>
            <w:r w:rsidRPr="00A0575B">
              <w:rPr>
                <w:rFonts w:ascii="Arial" w:hAnsi="Arial" w:cs="Arial"/>
                <w:color w:val="000000" w:themeColor="text1"/>
                <w:sz w:val="16"/>
                <w:szCs w:val="16"/>
              </w:rPr>
              <w:t>Channel model</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BBC081" w14:textId="77777777" w:rsidR="00C61049" w:rsidRPr="00A0575B" w:rsidRDefault="00C61049" w:rsidP="004C32B1">
            <w:pPr>
              <w:rPr>
                <w:rFonts w:ascii="Arial" w:hAnsi="Arial" w:cs="Arial"/>
                <w:snapToGrid w:val="0"/>
                <w:color w:val="000000" w:themeColor="text1"/>
                <w:sz w:val="16"/>
                <w:szCs w:val="16"/>
              </w:rPr>
            </w:pPr>
            <w:r w:rsidRPr="00A0575B">
              <w:rPr>
                <w:rFonts w:ascii="Arial" w:hAnsi="Arial" w:cs="Arial"/>
                <w:snapToGrid w:val="0"/>
                <w:color w:val="000000" w:themeColor="text1"/>
                <w:sz w:val="16"/>
                <w:szCs w:val="16"/>
              </w:rPr>
              <w:t xml:space="preserve">According to the TR 38.901 </w:t>
            </w:r>
          </w:p>
        </w:tc>
      </w:tr>
      <w:tr w:rsidR="00C61049" w:rsidRPr="009E5CE6" w14:paraId="33366981" w14:textId="77777777" w:rsidTr="00A0575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5C75DD" w14:textId="77777777" w:rsidR="00C61049" w:rsidRPr="00A0575B" w:rsidRDefault="00C61049" w:rsidP="004C32B1">
            <w:pPr>
              <w:rPr>
                <w:rFonts w:ascii="Arial" w:hAnsi="Arial" w:cs="Arial"/>
                <w:color w:val="000000" w:themeColor="text1"/>
                <w:sz w:val="16"/>
                <w:szCs w:val="16"/>
              </w:rPr>
            </w:pPr>
            <w:r w:rsidRPr="00A0575B">
              <w:rPr>
                <w:rFonts w:ascii="Arial" w:hAnsi="Arial" w:cs="Arial"/>
                <w:color w:val="000000" w:themeColor="text1"/>
                <w:sz w:val="16"/>
                <w:szCs w:val="16"/>
              </w:rPr>
              <w:t>Antenna setup and port layouts at gNB</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5A4CEE" w14:textId="77777777" w:rsidR="0060006B" w:rsidRPr="00A0575B" w:rsidRDefault="00C61049" w:rsidP="0060006B">
            <w:pPr>
              <w:rPr>
                <w:rFonts w:ascii="Arial" w:hAnsi="Arial" w:cs="Arial"/>
                <w:color w:val="000000" w:themeColor="text1"/>
                <w:sz w:val="16"/>
                <w:szCs w:val="16"/>
              </w:rPr>
            </w:pPr>
            <w:r w:rsidRPr="00A0575B">
              <w:rPr>
                <w:rFonts w:ascii="Arial" w:hAnsi="Arial" w:cs="Arial"/>
                <w:color w:val="000000" w:themeColor="text1"/>
                <w:sz w:val="16"/>
                <w:szCs w:val="16"/>
              </w:rPr>
              <w:t xml:space="preserve">M, N, P, Mg, Ng; Mp, Np) </w:t>
            </w:r>
            <w:r w:rsidR="0060006B" w:rsidRPr="00A0575B">
              <w:rPr>
                <w:rFonts w:ascii="Arial" w:hAnsi="Arial" w:cs="Arial"/>
                <w:color w:val="000000" w:themeColor="text1"/>
                <w:sz w:val="16"/>
                <w:szCs w:val="16"/>
              </w:rPr>
              <w:t xml:space="preserve">– </w:t>
            </w:r>
          </w:p>
          <w:p w14:paraId="1EB68EC7" w14:textId="77777777" w:rsidR="0060006B" w:rsidRPr="00A0575B" w:rsidRDefault="0060006B" w:rsidP="0060006B">
            <w:pPr>
              <w:rPr>
                <w:rFonts w:ascii="Arial" w:hAnsi="Arial" w:cs="Arial"/>
                <w:color w:val="000000" w:themeColor="text1"/>
                <w:sz w:val="16"/>
                <w:szCs w:val="16"/>
              </w:rPr>
            </w:pPr>
            <w:r w:rsidRPr="00A0575B">
              <w:rPr>
                <w:rFonts w:ascii="Arial" w:hAnsi="Arial" w:cs="Arial"/>
                <w:color w:val="000000" w:themeColor="text1"/>
                <w:sz w:val="16"/>
                <w:szCs w:val="16"/>
              </w:rPr>
              <w:t>for example</w:t>
            </w:r>
          </w:p>
          <w:p w14:paraId="53E4EA4A" w14:textId="5AF585BC" w:rsidR="00C61049" w:rsidRPr="00A0575B" w:rsidRDefault="0060006B" w:rsidP="0060006B">
            <w:pPr>
              <w:rPr>
                <w:rFonts w:ascii="Arial" w:hAnsi="Arial" w:cs="Arial"/>
                <w:color w:val="000000" w:themeColor="text1"/>
                <w:sz w:val="16"/>
                <w:szCs w:val="16"/>
              </w:rPr>
            </w:pPr>
            <w:r w:rsidRPr="00A0575B">
              <w:rPr>
                <w:rFonts w:ascii="Arial" w:hAnsi="Arial" w:cs="Arial"/>
                <w:color w:val="000000" w:themeColor="text1"/>
                <w:sz w:val="16"/>
                <w:szCs w:val="16"/>
              </w:rPr>
              <w:t xml:space="preserve">FR2:   (4,8,2,2,2; 1,1) (dH, dV)=(0.5, 0.5)λ : </w:t>
            </w:r>
          </w:p>
          <w:p w14:paraId="1695D0FB" w14:textId="2F8A3DBB" w:rsidR="0060006B" w:rsidRPr="00A0575B" w:rsidRDefault="0060006B" w:rsidP="0060006B">
            <w:pPr>
              <w:rPr>
                <w:rFonts w:ascii="Arial" w:hAnsi="Arial" w:cs="Arial"/>
                <w:color w:val="000000" w:themeColor="text1"/>
                <w:sz w:val="16"/>
                <w:szCs w:val="16"/>
              </w:rPr>
            </w:pPr>
            <w:r w:rsidRPr="00A0575B">
              <w:rPr>
                <w:rFonts w:ascii="Arial" w:hAnsi="Arial" w:cs="Arial"/>
                <w:color w:val="000000" w:themeColor="text1"/>
                <w:sz w:val="16"/>
                <w:szCs w:val="16"/>
              </w:rPr>
              <w:t>FR1:   (8,8,2,1,1;</w:t>
            </w:r>
            <w:r w:rsidR="00E3724C" w:rsidRPr="00A0575B">
              <w:rPr>
                <w:rFonts w:ascii="Arial" w:hAnsi="Arial" w:cs="Arial"/>
                <w:color w:val="000000" w:themeColor="text1"/>
                <w:sz w:val="16"/>
                <w:szCs w:val="16"/>
              </w:rPr>
              <w:t>[</w:t>
            </w:r>
            <w:r w:rsidRPr="00A0575B">
              <w:rPr>
                <w:rFonts w:ascii="Arial" w:hAnsi="Arial" w:cs="Arial"/>
                <w:color w:val="000000" w:themeColor="text1"/>
                <w:sz w:val="16"/>
                <w:szCs w:val="16"/>
              </w:rPr>
              <w:t>2</w:t>
            </w:r>
            <w:r w:rsidR="00E3724C" w:rsidRPr="00A0575B">
              <w:rPr>
                <w:rFonts w:ascii="Arial" w:hAnsi="Arial" w:cs="Arial"/>
                <w:color w:val="000000" w:themeColor="text1"/>
                <w:sz w:val="16"/>
                <w:szCs w:val="16"/>
              </w:rPr>
              <w:t>]</w:t>
            </w:r>
            <w:r w:rsidRPr="00A0575B">
              <w:rPr>
                <w:rFonts w:ascii="Arial" w:hAnsi="Arial" w:cs="Arial"/>
                <w:color w:val="000000" w:themeColor="text1"/>
                <w:sz w:val="16"/>
                <w:szCs w:val="16"/>
              </w:rPr>
              <w:t>,</w:t>
            </w:r>
            <w:r w:rsidR="00E3724C" w:rsidRPr="00A0575B">
              <w:rPr>
                <w:rFonts w:ascii="Arial" w:hAnsi="Arial" w:cs="Arial"/>
                <w:color w:val="000000" w:themeColor="text1"/>
                <w:sz w:val="16"/>
                <w:szCs w:val="16"/>
              </w:rPr>
              <w:t>[</w:t>
            </w:r>
            <w:r w:rsidRPr="00A0575B">
              <w:rPr>
                <w:rFonts w:ascii="Arial" w:hAnsi="Arial" w:cs="Arial"/>
                <w:color w:val="000000" w:themeColor="text1"/>
                <w:sz w:val="16"/>
                <w:szCs w:val="16"/>
              </w:rPr>
              <w:t>8</w:t>
            </w:r>
            <w:r w:rsidR="00E3724C" w:rsidRPr="00A0575B">
              <w:rPr>
                <w:rFonts w:ascii="Arial" w:hAnsi="Arial" w:cs="Arial"/>
                <w:color w:val="000000" w:themeColor="text1"/>
                <w:sz w:val="16"/>
                <w:szCs w:val="16"/>
              </w:rPr>
              <w:t>]</w:t>
            </w:r>
            <w:r w:rsidRPr="00A0575B">
              <w:rPr>
                <w:rFonts w:ascii="Arial" w:hAnsi="Arial" w:cs="Arial"/>
                <w:color w:val="000000" w:themeColor="text1"/>
                <w:sz w:val="16"/>
                <w:szCs w:val="16"/>
              </w:rPr>
              <w:t>) (dH, dV)=(0.5, 0.8)</w:t>
            </w:r>
          </w:p>
          <w:p w14:paraId="0FFCEAC8"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M: Number of vertical antenna elements within a panel, on one polarization</w:t>
            </w:r>
          </w:p>
          <w:p w14:paraId="74C7C296"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N: Number of horizontal antenna elements within a panel, on one polarization</w:t>
            </w:r>
          </w:p>
          <w:p w14:paraId="2E80DCB8"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P: Number of polarizations</w:t>
            </w:r>
          </w:p>
          <w:p w14:paraId="20A04BCC"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Mg: Number of panels in a column;</w:t>
            </w:r>
          </w:p>
          <w:p w14:paraId="4088997E"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Ng: Number of panels in a row;</w:t>
            </w:r>
          </w:p>
          <w:p w14:paraId="53753C15"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Mp: Number of vertical TXRUs within a panel, on one polarization</w:t>
            </w:r>
          </w:p>
          <w:p w14:paraId="523C7FAD" w14:textId="538ECC24" w:rsidR="00C61049" w:rsidRPr="00A0575B" w:rsidRDefault="00C61049" w:rsidP="00C61049">
            <w:pPr>
              <w:rPr>
                <w:rFonts w:ascii="Arial" w:eastAsia="Times New Roman" w:hAnsi="Arial" w:cs="Arial"/>
                <w:color w:val="000000" w:themeColor="text1"/>
                <w:sz w:val="16"/>
                <w:szCs w:val="16"/>
              </w:rPr>
            </w:pPr>
            <w:r w:rsidRPr="00A0575B">
              <w:rPr>
                <w:rFonts w:ascii="Arial" w:hAnsi="Arial" w:cs="Arial"/>
                <w:color w:val="000000" w:themeColor="text1"/>
                <w:sz w:val="16"/>
                <w:szCs w:val="16"/>
              </w:rPr>
              <w:t>- Np: Number of horizontal TXRUs within a panel, on one polarization</w:t>
            </w:r>
          </w:p>
        </w:tc>
      </w:tr>
      <w:tr w:rsidR="00C61049" w:rsidRPr="009E5CE6" w14:paraId="7DF9B2B4" w14:textId="77777777" w:rsidTr="00A0575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7A3DC0" w14:textId="77777777" w:rsidR="00C61049" w:rsidRPr="00A0575B" w:rsidRDefault="00C61049" w:rsidP="004C32B1">
            <w:pPr>
              <w:rPr>
                <w:rFonts w:ascii="Arial" w:hAnsi="Arial" w:cs="Arial"/>
                <w:color w:val="000000" w:themeColor="text1"/>
                <w:sz w:val="16"/>
                <w:szCs w:val="16"/>
              </w:rPr>
            </w:pPr>
            <w:r w:rsidRPr="00A0575B">
              <w:rPr>
                <w:rFonts w:ascii="Arial" w:hAnsi="Arial" w:cs="Arial"/>
                <w:color w:val="000000" w:themeColor="text1"/>
                <w:sz w:val="16"/>
                <w:szCs w:val="16"/>
              </w:rPr>
              <w:t>Antenna setup and port layouts at UE</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23E489" w14:textId="77777777" w:rsidR="0060006B" w:rsidRPr="00A0575B" w:rsidRDefault="00C61049" w:rsidP="0060006B">
            <w:pPr>
              <w:rPr>
                <w:rFonts w:ascii="Arial" w:hAnsi="Arial" w:cs="Arial"/>
                <w:color w:val="000000" w:themeColor="text1"/>
                <w:sz w:val="16"/>
                <w:szCs w:val="16"/>
              </w:rPr>
            </w:pPr>
            <w:r w:rsidRPr="00A0575B">
              <w:rPr>
                <w:rFonts w:ascii="Arial" w:hAnsi="Arial" w:cs="Arial"/>
                <w:color w:val="000000" w:themeColor="text1"/>
                <w:sz w:val="16"/>
                <w:szCs w:val="16"/>
              </w:rPr>
              <w:t>(M, N, P, Mg, Ng; Mp, Np)</w:t>
            </w:r>
            <w:r w:rsidR="0060006B" w:rsidRPr="00A0575B">
              <w:rPr>
                <w:rFonts w:ascii="Arial" w:hAnsi="Arial" w:cs="Arial"/>
                <w:color w:val="000000" w:themeColor="text1"/>
                <w:sz w:val="16"/>
                <w:szCs w:val="16"/>
              </w:rPr>
              <w:t xml:space="preserve"> </w:t>
            </w:r>
          </w:p>
          <w:p w14:paraId="06B71B2E" w14:textId="77777777" w:rsidR="0060006B" w:rsidRPr="00A0575B" w:rsidRDefault="0060006B" w:rsidP="0060006B">
            <w:pPr>
              <w:rPr>
                <w:rFonts w:ascii="Arial" w:hAnsi="Arial" w:cs="Arial"/>
                <w:color w:val="000000" w:themeColor="text1"/>
                <w:sz w:val="16"/>
                <w:szCs w:val="16"/>
              </w:rPr>
            </w:pPr>
            <w:r w:rsidRPr="00A0575B">
              <w:rPr>
                <w:rFonts w:ascii="Arial" w:hAnsi="Arial" w:cs="Arial"/>
                <w:color w:val="000000" w:themeColor="text1"/>
                <w:sz w:val="16"/>
                <w:szCs w:val="16"/>
              </w:rPr>
              <w:t xml:space="preserve">for example </w:t>
            </w:r>
          </w:p>
          <w:p w14:paraId="5CDCC098" w14:textId="00DBA625" w:rsidR="00C61049" w:rsidRPr="00A0575B" w:rsidRDefault="0060006B" w:rsidP="0060006B">
            <w:pPr>
              <w:rPr>
                <w:rFonts w:ascii="Arial" w:hAnsi="Arial" w:cs="Arial"/>
                <w:color w:val="000000" w:themeColor="text1"/>
                <w:sz w:val="16"/>
                <w:szCs w:val="16"/>
              </w:rPr>
            </w:pPr>
            <w:r w:rsidRPr="00A0575B">
              <w:rPr>
                <w:rFonts w:ascii="Arial" w:hAnsi="Arial" w:cs="Arial"/>
                <w:color w:val="000000" w:themeColor="text1"/>
                <w:sz w:val="16"/>
                <w:szCs w:val="16"/>
              </w:rPr>
              <w:t>FR2 : (2,4,2,1,2; 1,2) (dH,</w:t>
            </w:r>
            <w:r w:rsidR="00E3724C" w:rsidRPr="00A0575B">
              <w:rPr>
                <w:rFonts w:ascii="Arial" w:hAnsi="Arial" w:cs="Arial"/>
                <w:color w:val="000000" w:themeColor="text1"/>
                <w:sz w:val="16"/>
                <w:szCs w:val="16"/>
              </w:rPr>
              <w:t xml:space="preserve"> </w:t>
            </w:r>
            <w:r w:rsidRPr="00A0575B">
              <w:rPr>
                <w:rFonts w:ascii="Arial" w:hAnsi="Arial" w:cs="Arial"/>
                <w:color w:val="000000" w:themeColor="text1"/>
                <w:sz w:val="16"/>
                <w:szCs w:val="16"/>
              </w:rPr>
              <w:t>dV) = (0.5, 0.5)λ</w:t>
            </w:r>
          </w:p>
          <w:p w14:paraId="2C66F6CB" w14:textId="674D3BF1" w:rsidR="0060006B" w:rsidRPr="00A0575B" w:rsidRDefault="0060006B" w:rsidP="0060006B">
            <w:pPr>
              <w:rPr>
                <w:rFonts w:ascii="Arial" w:hAnsi="Arial" w:cs="Arial"/>
                <w:color w:val="000000" w:themeColor="text1"/>
                <w:sz w:val="16"/>
                <w:szCs w:val="16"/>
              </w:rPr>
            </w:pPr>
            <w:r w:rsidRPr="00A0575B">
              <w:rPr>
                <w:rFonts w:ascii="Arial" w:hAnsi="Arial" w:cs="Arial"/>
                <w:color w:val="000000" w:themeColor="text1"/>
                <w:sz w:val="16"/>
                <w:szCs w:val="16"/>
              </w:rPr>
              <w:t>FR1 : (1,2,2,1,1; 1,2) (dH, dV)=(0.5, N/A)λ</w:t>
            </w:r>
          </w:p>
          <w:p w14:paraId="1BD578F6"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M: Number of vertical antenna elements within a panel, on one polarization</w:t>
            </w:r>
          </w:p>
          <w:p w14:paraId="678E44DD"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lastRenderedPageBreak/>
              <w:t>- N: Number of horizontal antenna elements within a panel, on one polarization</w:t>
            </w:r>
          </w:p>
          <w:p w14:paraId="57F4C7C6"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P: Number of polarizations</w:t>
            </w:r>
          </w:p>
          <w:p w14:paraId="64A0C993"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Mg: Number of panels;</w:t>
            </w:r>
          </w:p>
          <w:p w14:paraId="0761F3A8"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Ng: default: 1</w:t>
            </w:r>
          </w:p>
          <w:p w14:paraId="53CD330C" w14:textId="77777777" w:rsidR="00C61049"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Mp: Number of vertical TXRUs within a panel, on one polarization</w:t>
            </w:r>
          </w:p>
          <w:p w14:paraId="719FB7F4" w14:textId="3F685F10" w:rsidR="0060006B" w:rsidRPr="00A0575B" w:rsidRDefault="00C61049" w:rsidP="00C61049">
            <w:pPr>
              <w:rPr>
                <w:rFonts w:ascii="Arial" w:hAnsi="Arial" w:cs="Arial"/>
                <w:color w:val="000000" w:themeColor="text1"/>
                <w:sz w:val="16"/>
                <w:szCs w:val="16"/>
              </w:rPr>
            </w:pPr>
            <w:r w:rsidRPr="00A0575B">
              <w:rPr>
                <w:rFonts w:ascii="Arial" w:hAnsi="Arial" w:cs="Arial"/>
                <w:color w:val="000000" w:themeColor="text1"/>
                <w:sz w:val="16"/>
                <w:szCs w:val="16"/>
              </w:rPr>
              <w:t>- Np: Number of horizontal TXRUs within a panel, on one polarization</w:t>
            </w:r>
            <w:r w:rsidR="0060006B" w:rsidRPr="00A0575B">
              <w:rPr>
                <w:rFonts w:ascii="Arial" w:hAnsi="Arial" w:cs="Arial"/>
                <w:color w:val="000000" w:themeColor="text1"/>
                <w:sz w:val="16"/>
                <w:szCs w:val="16"/>
              </w:rPr>
              <w:t>]</w:t>
            </w:r>
          </w:p>
        </w:tc>
      </w:tr>
      <w:tr w:rsidR="00C61049" w:rsidRPr="009E5CE6" w14:paraId="73E550FD" w14:textId="77777777" w:rsidTr="00A0575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99188" w14:textId="77777777" w:rsidR="00C61049" w:rsidRPr="00A0575B" w:rsidRDefault="00C61049" w:rsidP="004C32B1">
            <w:pPr>
              <w:rPr>
                <w:rFonts w:ascii="Arial" w:hAnsi="Arial" w:cs="Arial"/>
                <w:color w:val="000000" w:themeColor="text1"/>
                <w:sz w:val="16"/>
                <w:szCs w:val="16"/>
              </w:rPr>
            </w:pPr>
            <w:r w:rsidRPr="00A0575B">
              <w:rPr>
                <w:rFonts w:ascii="Arial" w:hAnsi="Arial" w:cs="Arial"/>
                <w:color w:val="000000" w:themeColor="text1"/>
                <w:sz w:val="16"/>
                <w:szCs w:val="16"/>
              </w:rPr>
              <w:lastRenderedPageBreak/>
              <w:t xml:space="preserve">BS Tx power </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8B751B" w14:textId="14999F10" w:rsidR="00C61049" w:rsidRPr="00A0575B" w:rsidRDefault="00E3724C" w:rsidP="00C61049">
            <w:pPr>
              <w:rPr>
                <w:rFonts w:ascii="Arial" w:hAnsi="Arial" w:cs="Arial"/>
                <w:snapToGrid w:val="0"/>
                <w:color w:val="000000" w:themeColor="text1"/>
                <w:sz w:val="16"/>
                <w:szCs w:val="16"/>
              </w:rPr>
            </w:pPr>
            <w:r w:rsidRPr="00A0575B">
              <w:rPr>
                <w:rFonts w:ascii="Arial" w:hAnsi="Arial" w:cs="Arial"/>
                <w:snapToGrid w:val="0"/>
                <w:color w:val="000000" w:themeColor="text1"/>
                <w:sz w:val="16"/>
                <w:szCs w:val="16"/>
              </w:rPr>
              <w:t>[</w:t>
            </w:r>
            <w:r w:rsidR="00C61049" w:rsidRPr="00A0575B">
              <w:rPr>
                <w:rFonts w:ascii="Arial" w:hAnsi="Arial" w:cs="Arial"/>
                <w:snapToGrid w:val="0"/>
                <w:color w:val="000000" w:themeColor="text1"/>
                <w:sz w:val="16"/>
                <w:szCs w:val="16"/>
              </w:rPr>
              <w:t>4</w:t>
            </w:r>
            <w:r w:rsidRPr="00A0575B">
              <w:rPr>
                <w:rFonts w:ascii="Arial" w:hAnsi="Arial" w:cs="Arial"/>
                <w:snapToGrid w:val="0"/>
                <w:color w:val="000000" w:themeColor="text1"/>
                <w:sz w:val="16"/>
                <w:szCs w:val="16"/>
              </w:rPr>
              <w:t>4]</w:t>
            </w:r>
            <w:r w:rsidR="00C61049" w:rsidRPr="00A0575B">
              <w:rPr>
                <w:rFonts w:ascii="Arial" w:hAnsi="Arial" w:cs="Arial"/>
                <w:snapToGrid w:val="0"/>
                <w:color w:val="000000" w:themeColor="text1"/>
                <w:sz w:val="16"/>
                <w:szCs w:val="16"/>
              </w:rPr>
              <w:t xml:space="preserve"> dBm per TRP </w:t>
            </w:r>
          </w:p>
        </w:tc>
      </w:tr>
      <w:tr w:rsidR="00C61049" w:rsidRPr="009E5CE6" w14:paraId="25396460" w14:textId="77777777" w:rsidTr="00A0575B">
        <w:trPr>
          <w:trHeight w:val="170"/>
        </w:trPr>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4EF980" w14:textId="77777777" w:rsidR="00C61049" w:rsidRPr="00A0575B" w:rsidRDefault="00C61049" w:rsidP="004C32B1">
            <w:pPr>
              <w:rPr>
                <w:rFonts w:ascii="Arial" w:hAnsi="Arial" w:cs="Arial"/>
                <w:color w:val="000000" w:themeColor="text1"/>
                <w:sz w:val="16"/>
                <w:szCs w:val="16"/>
              </w:rPr>
            </w:pPr>
            <w:r w:rsidRPr="00A0575B">
              <w:rPr>
                <w:rFonts w:ascii="Arial" w:eastAsia="STXihei" w:hAnsi="Arial" w:cs="Arial"/>
                <w:bCs/>
                <w:color w:val="000000" w:themeColor="text1"/>
                <w:kern w:val="24"/>
                <w:sz w:val="16"/>
                <w:szCs w:val="16"/>
              </w:rPr>
              <w:t>MIMO scheme</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C680A4" w14:textId="6477D372" w:rsidR="00C61049" w:rsidRPr="00A0575B" w:rsidRDefault="00C61049" w:rsidP="00A0575B">
            <w:pPr>
              <w:jc w:val="left"/>
              <w:rPr>
                <w:rFonts w:ascii="Arial" w:eastAsia="Times New Roman" w:hAnsi="Arial" w:cs="Arial"/>
                <w:color w:val="000000" w:themeColor="text1"/>
                <w:sz w:val="16"/>
                <w:szCs w:val="16"/>
              </w:rPr>
            </w:pPr>
            <w:r w:rsidRPr="00A0575B">
              <w:rPr>
                <w:rFonts w:ascii="Arial" w:hAnsi="Arial" w:cs="Arial"/>
                <w:color w:val="000000" w:themeColor="text1"/>
                <w:sz w:val="16"/>
                <w:szCs w:val="16"/>
              </w:rPr>
              <w:t>SU</w:t>
            </w:r>
            <w:r w:rsidR="00E3724C" w:rsidRPr="00A0575B">
              <w:rPr>
                <w:rFonts w:ascii="Arial" w:hAnsi="Arial" w:cs="Arial"/>
                <w:color w:val="000000" w:themeColor="text1"/>
                <w:sz w:val="16"/>
                <w:szCs w:val="16"/>
              </w:rPr>
              <w:t xml:space="preserve">-MIMO [optional: </w:t>
            </w:r>
            <w:r w:rsidRPr="00A0575B">
              <w:rPr>
                <w:rFonts w:ascii="Arial" w:hAnsi="Arial" w:cs="Arial"/>
                <w:color w:val="000000" w:themeColor="text1"/>
                <w:sz w:val="16"/>
                <w:szCs w:val="16"/>
              </w:rPr>
              <w:t>MU-MIMO</w:t>
            </w:r>
            <w:r w:rsidR="00E3724C" w:rsidRPr="00A0575B">
              <w:rPr>
                <w:rFonts w:ascii="Arial" w:hAnsi="Arial" w:cs="Arial"/>
                <w:color w:val="000000" w:themeColor="text1"/>
                <w:sz w:val="16"/>
                <w:szCs w:val="16"/>
              </w:rPr>
              <w:t>]</w:t>
            </w:r>
            <w:r w:rsidRPr="00A0575B">
              <w:rPr>
                <w:rFonts w:ascii="Arial" w:hAnsi="Arial" w:cs="Arial"/>
                <w:color w:val="000000" w:themeColor="text1"/>
                <w:sz w:val="16"/>
                <w:szCs w:val="16"/>
              </w:rPr>
              <w:t xml:space="preserve"> with rank adaptation is a baseline for overhead reduction.</w:t>
            </w:r>
          </w:p>
        </w:tc>
      </w:tr>
      <w:tr w:rsidR="00C61049" w:rsidRPr="009E5CE6" w14:paraId="001C4CBF" w14:textId="77777777" w:rsidTr="00A0575B">
        <w:tc>
          <w:tcPr>
            <w:tcW w:w="3543" w:type="dxa"/>
            <w:tcBorders>
              <w:top w:val="single" w:sz="4" w:space="0" w:color="auto"/>
              <w:left w:val="single" w:sz="4" w:space="0" w:color="auto"/>
              <w:bottom w:val="single" w:sz="4" w:space="0" w:color="auto"/>
              <w:right w:val="single" w:sz="4" w:space="0" w:color="auto"/>
            </w:tcBorders>
            <w:vAlign w:val="center"/>
            <w:hideMark/>
          </w:tcPr>
          <w:p w14:paraId="25CC6F4C" w14:textId="77777777" w:rsidR="00C61049" w:rsidRPr="00A0575B" w:rsidRDefault="00C61049" w:rsidP="004C32B1">
            <w:pPr>
              <w:pStyle w:val="af"/>
              <w:spacing w:before="0" w:beforeAutospacing="0" w:after="0" w:afterAutospacing="0"/>
              <w:ind w:leftChars="68" w:left="136"/>
              <w:contextualSpacing/>
              <w:jc w:val="both"/>
              <w:rPr>
                <w:rFonts w:ascii="Arial" w:eastAsia="STXihei" w:hAnsi="Arial" w:cs="Arial"/>
                <w:color w:val="000000" w:themeColor="text1"/>
                <w:kern w:val="24"/>
                <w:sz w:val="16"/>
                <w:szCs w:val="16"/>
              </w:rPr>
            </w:pPr>
            <w:r w:rsidRPr="00A0575B">
              <w:rPr>
                <w:rFonts w:ascii="Arial" w:eastAsia="STXihei" w:hAnsi="Arial" w:cs="Arial"/>
                <w:color w:val="000000" w:themeColor="text1"/>
                <w:kern w:val="24"/>
                <w:sz w:val="16"/>
                <w:szCs w:val="16"/>
              </w:rPr>
              <w:t>MIMO layers</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D687D5" w14:textId="07258782" w:rsidR="00C61049" w:rsidRPr="00A0575B" w:rsidRDefault="00C61049" w:rsidP="004C32B1">
            <w:pPr>
              <w:rPr>
                <w:rFonts w:ascii="Arial" w:eastAsia="Times New Roman" w:hAnsi="Arial" w:cs="Arial"/>
                <w:color w:val="000000" w:themeColor="text1"/>
                <w:sz w:val="16"/>
                <w:szCs w:val="16"/>
              </w:rPr>
            </w:pPr>
            <w:r w:rsidRPr="00A0575B">
              <w:rPr>
                <w:rFonts w:ascii="Arial" w:hAnsi="Arial" w:cs="Arial"/>
                <w:color w:val="000000" w:themeColor="text1"/>
                <w:sz w:val="16"/>
                <w:szCs w:val="16"/>
              </w:rPr>
              <w:t>Provide the assumption on the maximum MU layers</w:t>
            </w:r>
          </w:p>
        </w:tc>
      </w:tr>
      <w:tr w:rsidR="00C61049" w:rsidRPr="005C631C" w14:paraId="08856857" w14:textId="77777777" w:rsidTr="00A0575B">
        <w:trPr>
          <w:trHeight w:val="170"/>
        </w:trPr>
        <w:tc>
          <w:tcPr>
            <w:tcW w:w="3543" w:type="dxa"/>
            <w:tcBorders>
              <w:top w:val="single" w:sz="4" w:space="0" w:color="auto"/>
              <w:left w:val="single" w:sz="4" w:space="0" w:color="auto"/>
              <w:bottom w:val="single" w:sz="4" w:space="0" w:color="auto"/>
              <w:right w:val="single" w:sz="4" w:space="0" w:color="auto"/>
            </w:tcBorders>
            <w:vAlign w:val="center"/>
            <w:hideMark/>
          </w:tcPr>
          <w:p w14:paraId="58B8DEAD" w14:textId="77777777" w:rsidR="00C61049" w:rsidRPr="00A0575B" w:rsidRDefault="00C61049" w:rsidP="004C32B1">
            <w:pPr>
              <w:pStyle w:val="af"/>
              <w:spacing w:before="0" w:beforeAutospacing="0" w:after="0" w:afterAutospacing="0"/>
              <w:ind w:leftChars="68" w:left="136"/>
              <w:contextualSpacing/>
              <w:jc w:val="both"/>
              <w:rPr>
                <w:rFonts w:ascii="Arial" w:eastAsia="STXihei" w:hAnsi="Arial" w:cs="Arial"/>
                <w:color w:val="000000" w:themeColor="text1"/>
                <w:kern w:val="24"/>
                <w:sz w:val="16"/>
                <w:szCs w:val="16"/>
              </w:rPr>
            </w:pPr>
            <w:r w:rsidRPr="00A0575B">
              <w:rPr>
                <w:rFonts w:ascii="Arial" w:eastAsia="STXihei" w:hAnsi="Arial" w:cs="Arial"/>
                <w:color w:val="000000" w:themeColor="text1"/>
                <w:kern w:val="24"/>
                <w:sz w:val="16"/>
                <w:szCs w:val="16"/>
              </w:rPr>
              <w:t xml:space="preserve">CSI feedback </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1C94B" w14:textId="73AF4E54" w:rsidR="00C61049" w:rsidRPr="00A0575B" w:rsidRDefault="00C61049" w:rsidP="00A0575B">
            <w:pPr>
              <w:contextualSpacing/>
              <w:rPr>
                <w:rFonts w:ascii="Arial" w:hAnsi="Arial" w:cs="Arial"/>
                <w:color w:val="000000" w:themeColor="text1"/>
                <w:kern w:val="2"/>
                <w:sz w:val="16"/>
                <w:szCs w:val="16"/>
                <w:lang w:eastAsia="ko-KR"/>
              </w:rPr>
            </w:pPr>
            <w:r w:rsidRPr="00A0575B">
              <w:rPr>
                <w:rFonts w:ascii="Arial" w:hAnsi="Arial" w:cs="Arial"/>
                <w:snapToGrid w:val="0"/>
                <w:color w:val="000000" w:themeColor="text1"/>
                <w:sz w:val="16"/>
                <w:szCs w:val="16"/>
                <w:lang w:eastAsia="ko-KR"/>
              </w:rPr>
              <w:t xml:space="preserve">Feedback assumption “ </w:t>
            </w:r>
            <w:r w:rsidRPr="00A0575B">
              <w:rPr>
                <w:rFonts w:ascii="Arial" w:hAnsi="Arial" w:cs="Arial"/>
                <w:color w:val="000000" w:themeColor="text1"/>
                <w:sz w:val="16"/>
                <w:szCs w:val="16"/>
              </w:rPr>
              <w:t>CSI feedback periodicity (full CSI feedback)</w:t>
            </w:r>
          </w:p>
        </w:tc>
      </w:tr>
      <w:tr w:rsidR="00D105D3" w:rsidRPr="005C631C" w14:paraId="4B141253" w14:textId="77777777" w:rsidTr="00A0575B">
        <w:trPr>
          <w:trHeight w:val="400"/>
        </w:trPr>
        <w:tc>
          <w:tcPr>
            <w:tcW w:w="3543" w:type="dxa"/>
            <w:tcBorders>
              <w:top w:val="single" w:sz="4" w:space="0" w:color="auto"/>
              <w:left w:val="single" w:sz="4" w:space="0" w:color="auto"/>
              <w:bottom w:val="single" w:sz="4" w:space="0" w:color="auto"/>
              <w:right w:val="single" w:sz="4" w:space="0" w:color="auto"/>
            </w:tcBorders>
            <w:vAlign w:val="center"/>
          </w:tcPr>
          <w:p w14:paraId="73EEB8B1" w14:textId="77777777" w:rsidR="00D105D3" w:rsidRPr="00A0575B" w:rsidRDefault="00D105D3" w:rsidP="00A0575B">
            <w:pPr>
              <w:pStyle w:val="af"/>
              <w:spacing w:before="0" w:beforeAutospacing="0" w:after="0" w:afterAutospacing="0"/>
              <w:ind w:leftChars="68" w:left="136"/>
              <w:contextualSpacing/>
              <w:jc w:val="both"/>
              <w:rPr>
                <w:rFonts w:ascii="Arial" w:eastAsia="STXihei" w:hAnsi="Arial" w:cs="Arial"/>
                <w:color w:val="000000" w:themeColor="text1"/>
                <w:kern w:val="24"/>
                <w:sz w:val="16"/>
                <w:szCs w:val="16"/>
              </w:rPr>
            </w:pPr>
            <w:r w:rsidRPr="00A0575B">
              <w:rPr>
                <w:rFonts w:ascii="Arial" w:eastAsia="STXihei" w:hAnsi="Arial" w:cs="Arial"/>
                <w:color w:val="000000" w:themeColor="text1"/>
                <w:kern w:val="24"/>
                <w:sz w:val="16"/>
                <w:szCs w:val="16"/>
              </w:rPr>
              <w:t>Feedback assumption</w:t>
            </w:r>
          </w:p>
          <w:p w14:paraId="519C632F" w14:textId="28304FE5" w:rsidR="00D105D3" w:rsidRPr="00A0575B" w:rsidRDefault="00D105D3" w:rsidP="00D105D3">
            <w:pPr>
              <w:pStyle w:val="af"/>
              <w:spacing w:before="0" w:beforeAutospacing="0" w:after="0" w:afterAutospacing="0"/>
              <w:ind w:leftChars="68" w:left="136"/>
              <w:contextualSpacing/>
              <w:jc w:val="both"/>
              <w:rPr>
                <w:rFonts w:ascii="Arial" w:eastAsia="STXihei" w:hAnsi="Arial" w:cs="Arial"/>
                <w:color w:val="000000" w:themeColor="text1"/>
                <w:kern w:val="24"/>
                <w:sz w:val="16"/>
                <w:szCs w:val="16"/>
              </w:rPr>
            </w:pPr>
            <w:r w:rsidRPr="00A0575B">
              <w:rPr>
                <w:rFonts w:ascii="Arial" w:eastAsia="STXihei" w:hAnsi="Arial" w:cs="Arial"/>
                <w:color w:val="000000" w:themeColor="text1"/>
                <w:kern w:val="24"/>
                <w:sz w:val="16"/>
                <w:szCs w:val="16"/>
              </w:rPr>
              <w:t>(Optional parameters)</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075C5C1" w14:textId="77777777" w:rsidR="00D105D3" w:rsidRPr="00A0575B" w:rsidRDefault="00D105D3" w:rsidP="00D105D3">
            <w:pPr>
              <w:rPr>
                <w:rFonts w:ascii="Arial" w:hAnsi="Arial" w:cs="Arial"/>
                <w:color w:val="000000" w:themeColor="text1"/>
                <w:kern w:val="24"/>
                <w:sz w:val="16"/>
                <w:szCs w:val="16"/>
                <w:lang w:eastAsia="ja-JP"/>
              </w:rPr>
            </w:pPr>
            <w:r w:rsidRPr="00A0575B">
              <w:rPr>
                <w:rFonts w:ascii="Arial" w:hAnsi="Arial" w:cs="Arial"/>
                <w:color w:val="000000" w:themeColor="text1"/>
                <w:kern w:val="24"/>
                <w:sz w:val="16"/>
                <w:szCs w:val="16"/>
              </w:rPr>
              <w:t xml:space="preserve">Non-ideal CSI-RS/IMR channel/interference estimation </w:t>
            </w:r>
          </w:p>
          <w:p w14:paraId="7795DB89" w14:textId="63F7A3D0" w:rsidR="00D105D3" w:rsidRPr="00A0575B" w:rsidRDefault="00D105D3" w:rsidP="00A0575B">
            <w:pPr>
              <w:rPr>
                <w:rFonts w:ascii="Arial" w:hAnsi="Arial" w:cs="Arial"/>
                <w:snapToGrid w:val="0"/>
                <w:color w:val="000000" w:themeColor="text1"/>
                <w:sz w:val="16"/>
                <w:szCs w:val="16"/>
                <w:lang w:eastAsia="ko-KR"/>
              </w:rPr>
            </w:pPr>
            <w:r w:rsidRPr="00A0575B">
              <w:rPr>
                <w:rFonts w:ascii="Arial" w:hAnsi="Arial" w:cs="Arial"/>
                <w:color w:val="000000" w:themeColor="text1"/>
                <w:kern w:val="24"/>
                <w:sz w:val="16"/>
                <w:szCs w:val="16"/>
              </w:rPr>
              <w:t>(</w:t>
            </w:r>
            <w:r w:rsidRPr="00A0575B">
              <w:rPr>
                <w:rFonts w:ascii="Arial" w:hAnsi="Arial" w:cs="Arial"/>
                <w:color w:val="000000" w:themeColor="text1"/>
                <w:kern w:val="24"/>
                <w:sz w:val="16"/>
                <w:szCs w:val="16"/>
                <w:lang w:eastAsia="ja-JP"/>
              </w:rPr>
              <w:t>Number</w:t>
            </w:r>
            <w:r w:rsidRPr="00A0575B">
              <w:rPr>
                <w:rFonts w:ascii="Arial" w:hAnsi="Arial" w:cs="Arial"/>
                <w:color w:val="000000" w:themeColor="text1"/>
                <w:kern w:val="24"/>
                <w:sz w:val="16"/>
                <w:szCs w:val="16"/>
              </w:rPr>
              <w:t xml:space="preserve"> of CSI-RS ports = 16, 32 for (M, N, P, M</w:t>
            </w:r>
            <w:r w:rsidRPr="00A0575B">
              <w:rPr>
                <w:rFonts w:ascii="Arial" w:hAnsi="Arial" w:cs="Arial"/>
                <w:color w:val="000000" w:themeColor="text1"/>
                <w:kern w:val="24"/>
                <w:sz w:val="16"/>
                <w:szCs w:val="16"/>
                <w:vertAlign w:val="subscript"/>
              </w:rPr>
              <w:t>g</w:t>
            </w:r>
            <w:r w:rsidRPr="00A0575B">
              <w:rPr>
                <w:rFonts w:ascii="Arial" w:hAnsi="Arial" w:cs="Arial"/>
                <w:color w:val="000000" w:themeColor="text1"/>
                <w:kern w:val="24"/>
                <w:sz w:val="16"/>
                <w:szCs w:val="16"/>
              </w:rPr>
              <w:t>, N</w:t>
            </w:r>
            <w:r w:rsidRPr="00A0575B">
              <w:rPr>
                <w:rFonts w:ascii="Arial" w:hAnsi="Arial" w:cs="Arial"/>
                <w:color w:val="000000" w:themeColor="text1"/>
                <w:kern w:val="24"/>
                <w:sz w:val="16"/>
                <w:szCs w:val="16"/>
                <w:vertAlign w:val="subscript"/>
              </w:rPr>
              <w:t>g</w:t>
            </w:r>
            <w:r w:rsidRPr="00A0575B">
              <w:rPr>
                <w:rFonts w:ascii="Arial" w:hAnsi="Arial" w:cs="Arial"/>
                <w:color w:val="000000" w:themeColor="text1"/>
                <w:kern w:val="24"/>
                <w:sz w:val="16"/>
                <w:szCs w:val="16"/>
              </w:rPr>
              <w:t>) = (8, 8, 2, 1, 1), (4, 4, 2, 1, 1), (4, 8, 2, 1, 1)</w:t>
            </w:r>
          </w:p>
        </w:tc>
      </w:tr>
      <w:tr w:rsidR="00D105D3" w:rsidRPr="009E5CE6" w14:paraId="2962F31F" w14:textId="77777777" w:rsidTr="00A0575B">
        <w:tc>
          <w:tcPr>
            <w:tcW w:w="3543" w:type="dxa"/>
            <w:tcBorders>
              <w:top w:val="single" w:sz="4" w:space="0" w:color="auto"/>
              <w:left w:val="single" w:sz="4" w:space="0" w:color="auto"/>
              <w:bottom w:val="single" w:sz="4" w:space="0" w:color="auto"/>
              <w:right w:val="single" w:sz="4" w:space="0" w:color="auto"/>
            </w:tcBorders>
            <w:hideMark/>
          </w:tcPr>
          <w:p w14:paraId="6412CA4C" w14:textId="77777777" w:rsidR="00D105D3" w:rsidRPr="00A0575B" w:rsidRDefault="00D105D3" w:rsidP="00D105D3">
            <w:pPr>
              <w:pStyle w:val="af"/>
              <w:spacing w:before="0" w:beforeAutospacing="0" w:after="0" w:afterAutospacing="0"/>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UE receiver</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E7A239" w14:textId="77777777" w:rsidR="00D105D3" w:rsidRPr="00A0575B" w:rsidRDefault="00D105D3" w:rsidP="00D105D3">
            <w:pPr>
              <w:pStyle w:val="af"/>
              <w:spacing w:before="0" w:beforeAutospacing="0" w:after="0" w:afterAutospacing="0"/>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MMSE-IRC</w:t>
            </w:r>
          </w:p>
        </w:tc>
      </w:tr>
      <w:tr w:rsidR="00D105D3" w:rsidRPr="009E5CE6" w14:paraId="5FBDD030" w14:textId="77777777" w:rsidTr="00A0575B">
        <w:tc>
          <w:tcPr>
            <w:tcW w:w="3543" w:type="dxa"/>
            <w:tcBorders>
              <w:top w:val="single" w:sz="4" w:space="0" w:color="auto"/>
              <w:left w:val="single" w:sz="4" w:space="0" w:color="auto"/>
              <w:bottom w:val="single" w:sz="4" w:space="0" w:color="auto"/>
              <w:right w:val="single" w:sz="4" w:space="0" w:color="auto"/>
            </w:tcBorders>
            <w:hideMark/>
          </w:tcPr>
          <w:p w14:paraId="5415C859" w14:textId="77777777" w:rsidR="00D105D3" w:rsidRPr="00A0575B" w:rsidRDefault="00D105D3" w:rsidP="00D105D3">
            <w:pPr>
              <w:pStyle w:val="af"/>
              <w:spacing w:before="0" w:beforeAutospacing="0" w:after="0" w:afterAutospacing="0"/>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Feedback assumption</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B3E13C" w14:textId="77777777" w:rsidR="00D105D3" w:rsidRPr="00A0575B" w:rsidRDefault="00D105D3" w:rsidP="00D105D3">
            <w:pPr>
              <w:pStyle w:val="af"/>
              <w:spacing w:before="0" w:beforeAutospacing="0" w:after="0" w:afterAutospacing="0"/>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Realistic</w:t>
            </w:r>
          </w:p>
        </w:tc>
      </w:tr>
      <w:tr w:rsidR="00D105D3" w:rsidRPr="009E5CE6" w14:paraId="7AB1B74E" w14:textId="77777777" w:rsidTr="00A0575B">
        <w:tc>
          <w:tcPr>
            <w:tcW w:w="3543" w:type="dxa"/>
            <w:tcBorders>
              <w:top w:val="single" w:sz="4" w:space="0" w:color="auto"/>
              <w:left w:val="single" w:sz="4" w:space="0" w:color="auto"/>
              <w:bottom w:val="single" w:sz="4" w:space="0" w:color="auto"/>
              <w:right w:val="single" w:sz="4" w:space="0" w:color="auto"/>
            </w:tcBorders>
            <w:hideMark/>
          </w:tcPr>
          <w:p w14:paraId="0FE8BCFF" w14:textId="77777777" w:rsidR="00D105D3" w:rsidRPr="00A0575B" w:rsidRDefault="00D105D3" w:rsidP="00D105D3">
            <w:pPr>
              <w:pStyle w:val="af"/>
              <w:spacing w:before="0" w:beforeAutospacing="0" w:after="0" w:afterAutospacing="0"/>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Channel estimation</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A74A44" w14:textId="77777777" w:rsidR="00D105D3" w:rsidRPr="00A0575B" w:rsidRDefault="00D105D3" w:rsidP="00D105D3">
            <w:pPr>
              <w:pStyle w:val="af"/>
              <w:spacing w:before="0" w:beforeAutospacing="0" w:after="0" w:afterAutospacing="0"/>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Realistic</w:t>
            </w:r>
          </w:p>
        </w:tc>
      </w:tr>
      <w:tr w:rsidR="00D105D3" w:rsidRPr="009E5CE6" w14:paraId="472B75C7" w14:textId="77777777" w:rsidTr="00A0575B">
        <w:tc>
          <w:tcPr>
            <w:tcW w:w="3543" w:type="dxa"/>
            <w:tcBorders>
              <w:top w:val="single" w:sz="4" w:space="0" w:color="auto"/>
              <w:left w:val="single" w:sz="4" w:space="0" w:color="auto"/>
              <w:bottom w:val="single" w:sz="4" w:space="0" w:color="auto"/>
              <w:right w:val="single" w:sz="4" w:space="0" w:color="auto"/>
            </w:tcBorders>
            <w:hideMark/>
          </w:tcPr>
          <w:p w14:paraId="0ED21896" w14:textId="77777777" w:rsidR="00D105D3" w:rsidRPr="00A0575B" w:rsidRDefault="00D105D3" w:rsidP="00D105D3">
            <w:pPr>
              <w:pStyle w:val="af"/>
              <w:spacing w:before="0" w:beforeAutospacing="0" w:after="0" w:afterAutospacing="0"/>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Evaluation Metric</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D05DFAD" w14:textId="3DF7FE1C" w:rsidR="00D105D3" w:rsidRPr="00A0575B" w:rsidRDefault="0019431E" w:rsidP="00D105D3">
            <w:pPr>
              <w:rPr>
                <w:rFonts w:ascii="Arial" w:eastAsia="Times New Roman" w:hAnsi="Arial" w:cs="Arial"/>
                <w:color w:val="000000" w:themeColor="text1"/>
                <w:sz w:val="16"/>
                <w:szCs w:val="16"/>
              </w:rPr>
            </w:pPr>
            <w:r w:rsidRPr="00A0575B">
              <w:rPr>
                <w:rFonts w:ascii="Arial" w:eastAsia="Times New Roman" w:hAnsi="Arial" w:cs="Arial"/>
                <w:color w:val="000000" w:themeColor="text1"/>
                <w:sz w:val="16"/>
                <w:szCs w:val="16"/>
              </w:rPr>
              <w:t>TBD</w:t>
            </w:r>
          </w:p>
        </w:tc>
      </w:tr>
      <w:tr w:rsidR="00D105D3" w:rsidRPr="00D105D3" w14:paraId="64B4006D" w14:textId="77777777" w:rsidTr="00A0575B">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442C8B2A" w14:textId="77777777" w:rsidR="00D105D3" w:rsidRPr="00A0575B" w:rsidRDefault="00D105D3" w:rsidP="00D105D3">
            <w:pPr>
              <w:pStyle w:val="af"/>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 xml:space="preserve">Mechanic tilt </w:t>
            </w:r>
          </w:p>
        </w:tc>
        <w:tc>
          <w:tcPr>
            <w:tcW w:w="722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BE3940F" w14:textId="77777777" w:rsidR="00D105D3" w:rsidRPr="00A0575B" w:rsidRDefault="00D105D3" w:rsidP="00D105D3">
            <w:pPr>
              <w:rPr>
                <w:rFonts w:ascii="Arial" w:hAnsi="Arial" w:cs="Arial"/>
                <w:color w:val="000000" w:themeColor="text1"/>
                <w:sz w:val="16"/>
                <w:szCs w:val="16"/>
              </w:rPr>
            </w:pPr>
            <w:r w:rsidRPr="00A0575B">
              <w:rPr>
                <w:rFonts w:ascii="Arial" w:hAnsi="Arial" w:cs="Arial"/>
                <w:color w:val="000000" w:themeColor="text1"/>
                <w:sz w:val="16"/>
                <w:szCs w:val="16"/>
              </w:rPr>
              <w:t>90° in GCS (pointing to horizontal direction)</w:t>
            </w:r>
          </w:p>
        </w:tc>
      </w:tr>
      <w:tr w:rsidR="00D105D3" w:rsidRPr="00D105D3" w14:paraId="395F4D25" w14:textId="77777777" w:rsidTr="00A0575B">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688154E6" w14:textId="77777777" w:rsidR="00D105D3" w:rsidRPr="00A0575B" w:rsidRDefault="00D105D3" w:rsidP="00D105D3">
            <w:pPr>
              <w:pStyle w:val="af"/>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Electronic tilt</w:t>
            </w:r>
          </w:p>
        </w:tc>
        <w:tc>
          <w:tcPr>
            <w:tcW w:w="722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4A2ECB2" w14:textId="77777777" w:rsidR="00D105D3" w:rsidRPr="00A0575B" w:rsidRDefault="00D105D3" w:rsidP="00D105D3">
            <w:pPr>
              <w:rPr>
                <w:rFonts w:ascii="Arial" w:hAnsi="Arial" w:cs="Arial"/>
                <w:color w:val="000000" w:themeColor="text1"/>
                <w:sz w:val="16"/>
                <w:szCs w:val="16"/>
              </w:rPr>
            </w:pPr>
            <w:r w:rsidRPr="00A0575B">
              <w:rPr>
                <w:rFonts w:ascii="Arial" w:hAnsi="Arial" w:cs="Arial"/>
                <w:color w:val="000000" w:themeColor="text1"/>
                <w:sz w:val="16"/>
                <w:szCs w:val="16"/>
              </w:rPr>
              <w:t>(According to Zenith angle in "Beam set at TRxP")</w:t>
            </w:r>
          </w:p>
        </w:tc>
      </w:tr>
    </w:tbl>
    <w:p w14:paraId="330127ED" w14:textId="77777777" w:rsidR="00C61049" w:rsidRPr="00A0575B" w:rsidRDefault="00C61049" w:rsidP="00A0575B">
      <w:pPr>
        <w:rPr>
          <w:rFonts w:eastAsia="STXihei"/>
          <w:bCs/>
          <w:kern w:val="24"/>
          <w:sz w:val="16"/>
          <w:szCs w:val="16"/>
        </w:rPr>
      </w:pPr>
    </w:p>
    <w:p w14:paraId="77E368AB" w14:textId="6A337330" w:rsidR="00BC0FCE" w:rsidRDefault="00BC0FCE" w:rsidP="00A06AF0">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p>
    <w:p w14:paraId="52D6D712" w14:textId="0A606FF3" w:rsidR="00BC0FCE" w:rsidRDefault="00BC0FCE" w:rsidP="00A06AF0">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p>
    <w:p w14:paraId="25B3F2BB" w14:textId="77777777" w:rsidR="00A06AF0" w:rsidRPr="00E71618" w:rsidRDefault="00A06AF0" w:rsidP="006B0289">
      <w:pPr>
        <w:pStyle w:val="Reference"/>
        <w:tabs>
          <w:tab w:val="num" w:pos="360"/>
        </w:tabs>
        <w:overflowPunct/>
        <w:autoSpaceDE/>
        <w:autoSpaceDN/>
        <w:adjustRightInd/>
        <w:spacing w:after="60"/>
        <w:ind w:left="360" w:hanging="360"/>
        <w:jc w:val="left"/>
        <w:textAlignment w:val="auto"/>
        <w:rPr>
          <w:rFonts w:ascii="Times New Roman" w:hAnsi="Times New Roman"/>
          <w:lang w:val="en-GB" w:eastAsia="ar-SA"/>
        </w:rPr>
      </w:pPr>
    </w:p>
    <w:sectPr w:rsidR="00A06AF0" w:rsidRPr="00E71618" w:rsidSect="00A0575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52B9E" w14:textId="77777777" w:rsidR="00291CE2" w:rsidRDefault="00291CE2"/>
  </w:endnote>
  <w:endnote w:type="continuationSeparator" w:id="0">
    <w:p w14:paraId="3CAA19D1" w14:textId="77777777" w:rsidR="00291CE2" w:rsidRDefault="00291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TXihei">
    <w:altName w:val="Malgun Gothic Semilight"/>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93CDC" w14:textId="77777777" w:rsidR="00291CE2" w:rsidRDefault="00291CE2"/>
  </w:footnote>
  <w:footnote w:type="continuationSeparator" w:id="0">
    <w:p w14:paraId="3A28E5E0" w14:textId="77777777" w:rsidR="00291CE2" w:rsidRDefault="00291CE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95E57"/>
    <w:multiLevelType w:val="multilevel"/>
    <w:tmpl w:val="45D46BC4"/>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374826"/>
    <w:multiLevelType w:val="hybridMultilevel"/>
    <w:tmpl w:val="3EE2C6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CD7646"/>
    <w:multiLevelType w:val="hybridMultilevel"/>
    <w:tmpl w:val="44DAF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E171D3"/>
    <w:multiLevelType w:val="hybridMultilevel"/>
    <w:tmpl w:val="FB2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E1900"/>
    <w:multiLevelType w:val="hybridMultilevel"/>
    <w:tmpl w:val="AF249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A579E"/>
    <w:multiLevelType w:val="hybridMultilevel"/>
    <w:tmpl w:val="E59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364A918"/>
    <w:lvl w:ilvl="0" w:tplc="B29CC164">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8" w15:restartNumberingAfterBreak="0">
    <w:nsid w:val="4C66335E"/>
    <w:multiLevelType w:val="hybridMultilevel"/>
    <w:tmpl w:val="B1AEE588"/>
    <w:lvl w:ilvl="0" w:tplc="10D03C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0" w15:restartNumberingAfterBreak="0">
    <w:nsid w:val="55F738A0"/>
    <w:multiLevelType w:val="hybridMultilevel"/>
    <w:tmpl w:val="2540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70634BB2"/>
    <w:multiLevelType w:val="hybridMultilevel"/>
    <w:tmpl w:val="4F6E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5"/>
  </w:num>
  <w:num w:numId="4">
    <w:abstractNumId w:val="0"/>
  </w:num>
  <w:num w:numId="5">
    <w:abstractNumId w:val="11"/>
  </w:num>
  <w:num w:numId="6">
    <w:abstractNumId w:val="12"/>
  </w:num>
  <w:num w:numId="7">
    <w:abstractNumId w:val="8"/>
  </w:num>
  <w:num w:numId="8">
    <w:abstractNumId w:val="13"/>
  </w:num>
  <w:num w:numId="9">
    <w:abstractNumId w:val="6"/>
  </w:num>
  <w:num w:numId="10">
    <w:abstractNumId w:val="2"/>
  </w:num>
  <w:num w:numId="11">
    <w:abstractNumId w:val="10"/>
  </w:num>
  <w:num w:numId="12">
    <w:abstractNumId w:val="4"/>
  </w:num>
  <w:num w:numId="13">
    <w:abstractNumId w:val="1"/>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BD"/>
    <w:rsid w:val="000332D7"/>
    <w:rsid w:val="0004135F"/>
    <w:rsid w:val="00047D88"/>
    <w:rsid w:val="0005197F"/>
    <w:rsid w:val="000901C8"/>
    <w:rsid w:val="000B45C5"/>
    <w:rsid w:val="000C372F"/>
    <w:rsid w:val="000C58A3"/>
    <w:rsid w:val="000E36E0"/>
    <w:rsid w:val="000E735C"/>
    <w:rsid w:val="00112FB2"/>
    <w:rsid w:val="001176FC"/>
    <w:rsid w:val="001260B8"/>
    <w:rsid w:val="00137684"/>
    <w:rsid w:val="00154B34"/>
    <w:rsid w:val="0019431E"/>
    <w:rsid w:val="0019487D"/>
    <w:rsid w:val="001A3F61"/>
    <w:rsid w:val="001A5F56"/>
    <w:rsid w:val="001D14D1"/>
    <w:rsid w:val="001F31BF"/>
    <w:rsid w:val="002175E0"/>
    <w:rsid w:val="002253F1"/>
    <w:rsid w:val="00230763"/>
    <w:rsid w:val="002342AC"/>
    <w:rsid w:val="00271B50"/>
    <w:rsid w:val="002746D2"/>
    <w:rsid w:val="00283D00"/>
    <w:rsid w:val="00287DA9"/>
    <w:rsid w:val="00291CE2"/>
    <w:rsid w:val="00294F54"/>
    <w:rsid w:val="00296297"/>
    <w:rsid w:val="002A38B7"/>
    <w:rsid w:val="002A69EB"/>
    <w:rsid w:val="002C61A3"/>
    <w:rsid w:val="002D23CD"/>
    <w:rsid w:val="002D2BC4"/>
    <w:rsid w:val="002D3B8E"/>
    <w:rsid w:val="002E2C5A"/>
    <w:rsid w:val="002E48B3"/>
    <w:rsid w:val="002E66C2"/>
    <w:rsid w:val="002F7810"/>
    <w:rsid w:val="00326064"/>
    <w:rsid w:val="00333D15"/>
    <w:rsid w:val="00342B1E"/>
    <w:rsid w:val="003770BF"/>
    <w:rsid w:val="003D5C5E"/>
    <w:rsid w:val="003E032F"/>
    <w:rsid w:val="003F6D10"/>
    <w:rsid w:val="00423D46"/>
    <w:rsid w:val="00423E1C"/>
    <w:rsid w:val="00470B79"/>
    <w:rsid w:val="004864A0"/>
    <w:rsid w:val="0049117B"/>
    <w:rsid w:val="00493786"/>
    <w:rsid w:val="0049616F"/>
    <w:rsid w:val="004A412B"/>
    <w:rsid w:val="004A7FEC"/>
    <w:rsid w:val="004B70A7"/>
    <w:rsid w:val="004D0926"/>
    <w:rsid w:val="004D7E5A"/>
    <w:rsid w:val="0050033A"/>
    <w:rsid w:val="00514CAA"/>
    <w:rsid w:val="00534A5E"/>
    <w:rsid w:val="00567666"/>
    <w:rsid w:val="0058322D"/>
    <w:rsid w:val="0058509F"/>
    <w:rsid w:val="005876F4"/>
    <w:rsid w:val="00595C60"/>
    <w:rsid w:val="005B029E"/>
    <w:rsid w:val="005E6583"/>
    <w:rsid w:val="0060006B"/>
    <w:rsid w:val="00616897"/>
    <w:rsid w:val="00622EC8"/>
    <w:rsid w:val="00655D3A"/>
    <w:rsid w:val="006702AF"/>
    <w:rsid w:val="006708DB"/>
    <w:rsid w:val="00681893"/>
    <w:rsid w:val="00683523"/>
    <w:rsid w:val="00697DA6"/>
    <w:rsid w:val="006B0289"/>
    <w:rsid w:val="006C3B49"/>
    <w:rsid w:val="006D7B5C"/>
    <w:rsid w:val="007119A1"/>
    <w:rsid w:val="0072110A"/>
    <w:rsid w:val="00731D4C"/>
    <w:rsid w:val="007322F7"/>
    <w:rsid w:val="00733242"/>
    <w:rsid w:val="00760BD8"/>
    <w:rsid w:val="00761389"/>
    <w:rsid w:val="00774BDB"/>
    <w:rsid w:val="0077576A"/>
    <w:rsid w:val="0078071F"/>
    <w:rsid w:val="00793AF0"/>
    <w:rsid w:val="00795072"/>
    <w:rsid w:val="00795DC3"/>
    <w:rsid w:val="007F73F7"/>
    <w:rsid w:val="0081224D"/>
    <w:rsid w:val="008324F8"/>
    <w:rsid w:val="00873DB5"/>
    <w:rsid w:val="00877C5E"/>
    <w:rsid w:val="0088441E"/>
    <w:rsid w:val="008853D2"/>
    <w:rsid w:val="008861CE"/>
    <w:rsid w:val="008A195E"/>
    <w:rsid w:val="008A56D3"/>
    <w:rsid w:val="008B08C3"/>
    <w:rsid w:val="008B35D0"/>
    <w:rsid w:val="008B65CE"/>
    <w:rsid w:val="008D7AB7"/>
    <w:rsid w:val="00903292"/>
    <w:rsid w:val="00912D37"/>
    <w:rsid w:val="00926474"/>
    <w:rsid w:val="00927E6F"/>
    <w:rsid w:val="00931155"/>
    <w:rsid w:val="00935F0D"/>
    <w:rsid w:val="00945F66"/>
    <w:rsid w:val="009555E3"/>
    <w:rsid w:val="00961284"/>
    <w:rsid w:val="00970DD8"/>
    <w:rsid w:val="00972079"/>
    <w:rsid w:val="00981CA3"/>
    <w:rsid w:val="00985408"/>
    <w:rsid w:val="009A43E8"/>
    <w:rsid w:val="009B1C30"/>
    <w:rsid w:val="009E432C"/>
    <w:rsid w:val="009F3984"/>
    <w:rsid w:val="009F5415"/>
    <w:rsid w:val="00A0575B"/>
    <w:rsid w:val="00A06AF0"/>
    <w:rsid w:val="00A144E7"/>
    <w:rsid w:val="00A15A1B"/>
    <w:rsid w:val="00A2197E"/>
    <w:rsid w:val="00A31FE6"/>
    <w:rsid w:val="00A4526F"/>
    <w:rsid w:val="00A547BA"/>
    <w:rsid w:val="00A61A69"/>
    <w:rsid w:val="00A61E50"/>
    <w:rsid w:val="00A80071"/>
    <w:rsid w:val="00A80EC0"/>
    <w:rsid w:val="00AB4528"/>
    <w:rsid w:val="00AB6C95"/>
    <w:rsid w:val="00AC7AB5"/>
    <w:rsid w:val="00AD1CAE"/>
    <w:rsid w:val="00AE16A0"/>
    <w:rsid w:val="00AF15EC"/>
    <w:rsid w:val="00AF5464"/>
    <w:rsid w:val="00B032EC"/>
    <w:rsid w:val="00B23BF3"/>
    <w:rsid w:val="00B30637"/>
    <w:rsid w:val="00B52F10"/>
    <w:rsid w:val="00B545B8"/>
    <w:rsid w:val="00B840AD"/>
    <w:rsid w:val="00B91CBD"/>
    <w:rsid w:val="00B9245D"/>
    <w:rsid w:val="00B93D9D"/>
    <w:rsid w:val="00BA1D86"/>
    <w:rsid w:val="00BA5F0F"/>
    <w:rsid w:val="00BB3259"/>
    <w:rsid w:val="00BC0FCE"/>
    <w:rsid w:val="00BC1F3F"/>
    <w:rsid w:val="00BC2444"/>
    <w:rsid w:val="00BC246E"/>
    <w:rsid w:val="00BC41E7"/>
    <w:rsid w:val="00BD7122"/>
    <w:rsid w:val="00C328A3"/>
    <w:rsid w:val="00C332E3"/>
    <w:rsid w:val="00C4557E"/>
    <w:rsid w:val="00C54403"/>
    <w:rsid w:val="00C61049"/>
    <w:rsid w:val="00C7138B"/>
    <w:rsid w:val="00CB0A8D"/>
    <w:rsid w:val="00CB551F"/>
    <w:rsid w:val="00CD076B"/>
    <w:rsid w:val="00CD3491"/>
    <w:rsid w:val="00CD3E1E"/>
    <w:rsid w:val="00CF4E79"/>
    <w:rsid w:val="00D105D3"/>
    <w:rsid w:val="00D109CC"/>
    <w:rsid w:val="00D35E2D"/>
    <w:rsid w:val="00D35E52"/>
    <w:rsid w:val="00D45679"/>
    <w:rsid w:val="00D5346B"/>
    <w:rsid w:val="00D573A0"/>
    <w:rsid w:val="00D84D31"/>
    <w:rsid w:val="00DA5BF6"/>
    <w:rsid w:val="00DB56BA"/>
    <w:rsid w:val="00DC62F2"/>
    <w:rsid w:val="00DD1AFD"/>
    <w:rsid w:val="00DF2232"/>
    <w:rsid w:val="00E0532C"/>
    <w:rsid w:val="00E0673D"/>
    <w:rsid w:val="00E11B73"/>
    <w:rsid w:val="00E2501C"/>
    <w:rsid w:val="00E25585"/>
    <w:rsid w:val="00E27908"/>
    <w:rsid w:val="00E33960"/>
    <w:rsid w:val="00E346A6"/>
    <w:rsid w:val="00E3724C"/>
    <w:rsid w:val="00E56D26"/>
    <w:rsid w:val="00E71618"/>
    <w:rsid w:val="00E81BFC"/>
    <w:rsid w:val="00E85646"/>
    <w:rsid w:val="00E90D4B"/>
    <w:rsid w:val="00EA01C0"/>
    <w:rsid w:val="00EC14E9"/>
    <w:rsid w:val="00EC7933"/>
    <w:rsid w:val="00EF4B85"/>
    <w:rsid w:val="00F05BF8"/>
    <w:rsid w:val="00F07325"/>
    <w:rsid w:val="00F30AD4"/>
    <w:rsid w:val="00F55C39"/>
    <w:rsid w:val="00F938DA"/>
    <w:rsid w:val="00F94FD1"/>
    <w:rsid w:val="00F9679B"/>
    <w:rsid w:val="00FC4AD1"/>
    <w:rsid w:val="00FE3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1E9BB"/>
  <w15:chartTrackingRefBased/>
  <w15:docId w15:val="{403C9A35-4B5B-4D25-ABB6-D7043E884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97E"/>
    <w:pPr>
      <w:wordWrap w:val="0"/>
      <w:autoSpaceDE w:val="0"/>
      <w:autoSpaceDN w:val="0"/>
      <w:spacing w:after="0" w:line="240" w:lineRule="auto"/>
      <w:jc w:val="both"/>
    </w:pPr>
    <w:rPr>
      <w:rFonts w:ascii="맑은 고딕" w:eastAsia="맑은 고딕" w:hAnsi="맑은 고딕" w:cs="Times New Roman"/>
      <w:sz w:val="20"/>
      <w:szCs w:val="20"/>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rsid w:val="00E0532C"/>
    <w:pPr>
      <w:keepNext/>
      <w:outlineLvl w:val="0"/>
    </w:pPr>
    <w:rPr>
      <w:rFonts w:asciiTheme="majorHAnsi" w:eastAsiaTheme="majorEastAsia" w:hAnsiTheme="majorHAnsi" w:cstheme="majorBidi"/>
      <w:sz w:val="28"/>
      <w:szCs w:val="28"/>
      <w:lang w:eastAsia="ko-KR"/>
    </w:rPr>
  </w:style>
  <w:style w:type="paragraph" w:styleId="2">
    <w:name w:val="heading 2"/>
    <w:aliases w:val="H2,h2,Head2A,2,UNDERRUBRIK 1-2,DO NOT USE_h2,h21,H2 Char,h2 Char,Header 2,Header2,22,heading2,2nd level,H21,H22,H23,H24,H25,R2,E2,†berschrift 2,õberschrift 2,插图,Heading 2 3GPP"/>
    <w:basedOn w:val="a"/>
    <w:next w:val="a"/>
    <w:link w:val="2Char"/>
    <w:unhideWhenUsed/>
    <w:qFormat/>
    <w:rsid w:val="006D7B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7">
    <w:name w:val="heading 7"/>
    <w:basedOn w:val="a"/>
    <w:next w:val="a"/>
    <w:link w:val="7Char"/>
    <w:uiPriority w:val="9"/>
    <w:semiHidden/>
    <w:unhideWhenUsed/>
    <w:qFormat/>
    <w:rsid w:val="009B1C30"/>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7"/>
    <w:next w:val="a"/>
    <w:link w:val="8Char"/>
    <w:qFormat/>
    <w:rsid w:val="009B1C30"/>
    <w:pPr>
      <w:numPr>
        <w:ilvl w:val="7"/>
        <w:numId w:val="1"/>
      </w:numPr>
      <w:wordWrap/>
      <w:overflowPunct w:val="0"/>
      <w:adjustRightInd w:val="0"/>
      <w:spacing w:before="120" w:after="240"/>
      <w:textAlignment w:val="baseline"/>
      <w:outlineLvl w:val="7"/>
    </w:pPr>
    <w:rPr>
      <w:rFonts w:asciiTheme="minorHAnsi" w:hAnsiTheme="minorHAnsi" w:cs="Arial"/>
      <w:i w:val="0"/>
      <w:iCs w:val="0"/>
      <w:color w:val="auto"/>
    </w:rPr>
  </w:style>
  <w:style w:type="paragraph" w:styleId="9">
    <w:name w:val="heading 9"/>
    <w:aliases w:val="Figure Heading,FH"/>
    <w:basedOn w:val="8"/>
    <w:next w:val="a"/>
    <w:link w:val="9Char"/>
    <w:qFormat/>
    <w:rsid w:val="009B1C3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
    <w:link w:val="Char"/>
    <w:uiPriority w:val="34"/>
    <w:qFormat/>
    <w:rsid w:val="00E0532C"/>
    <w:pPr>
      <w:ind w:leftChars="400" w:left="800"/>
    </w:pPr>
  </w:style>
  <w:style w:type="character" w:customStyle="1" w:styleId="1Char">
    <w:name w:val="제목 1 Char"/>
    <w:aliases w:val="NMP Heading 1 Char1,H1 Char1,h11 Char1,h12 Char1,h13 Char1,h14 Char1,h15 Char1,h16 Char1,app heading 1 Char1,l1 Char1,Memo Heading 1 Char1,Heading 1_a Char1,heading 1 Char1,h17 Char1,h111 Char1,h121 Char1,h131 Char1,h141 Char1,h151 Char1"/>
    <w:basedOn w:val="a0"/>
    <w:link w:val="1"/>
    <w:uiPriority w:val="9"/>
    <w:rsid w:val="00E0532C"/>
    <w:rPr>
      <w:rFonts w:asciiTheme="majorHAnsi" w:eastAsiaTheme="majorEastAsia" w:hAnsiTheme="majorHAnsi" w:cstheme="majorBidi"/>
      <w:sz w:val="28"/>
      <w:szCs w:val="28"/>
      <w:lang w:eastAsia="ko-KR"/>
    </w:rPr>
  </w:style>
  <w:style w:type="character" w:customStyle="1" w:styleId="8Char">
    <w:name w:val="제목 8 Char"/>
    <w:basedOn w:val="a0"/>
    <w:link w:val="8"/>
    <w:rsid w:val="009B1C30"/>
    <w:rPr>
      <w:rFonts w:eastAsiaTheme="majorEastAsia" w:cs="Arial"/>
      <w:sz w:val="20"/>
      <w:szCs w:val="20"/>
    </w:rPr>
  </w:style>
  <w:style w:type="character" w:customStyle="1" w:styleId="9Char">
    <w:name w:val="제목 9 Char"/>
    <w:aliases w:val="Figure Heading Char,FH Char"/>
    <w:basedOn w:val="a0"/>
    <w:link w:val="9"/>
    <w:rsid w:val="009B1C30"/>
    <w:rPr>
      <w:rFonts w:eastAsiaTheme="majorEastAsia" w:cs="Arial"/>
      <w:sz w:val="20"/>
      <w:szCs w:val="20"/>
    </w:rPr>
  </w:style>
  <w:style w:type="paragraph" w:customStyle="1" w:styleId="Proposal">
    <w:name w:val="Proposal"/>
    <w:basedOn w:val="a"/>
    <w:qFormat/>
    <w:rsid w:val="009B1C30"/>
    <w:pPr>
      <w:numPr>
        <w:numId w:val="1"/>
      </w:numPr>
      <w:tabs>
        <w:tab w:val="num" w:leader="heavy" w:pos="2725"/>
      </w:tabs>
      <w:wordWrap/>
      <w:overflowPunct w:val="0"/>
      <w:adjustRightInd w:val="0"/>
      <w:spacing w:beforeLines="100" w:before="100" w:after="240"/>
      <w:textAlignment w:val="baseline"/>
    </w:pPr>
    <w:rPr>
      <w:rFonts w:asciiTheme="minorHAnsi" w:eastAsia="Times New Roman" w:hAnsiTheme="minorHAnsi"/>
      <w:b/>
      <w:bCs/>
    </w:rPr>
  </w:style>
  <w:style w:type="character" w:customStyle="1" w:styleId="7Char">
    <w:name w:val="제목 7 Char"/>
    <w:basedOn w:val="a0"/>
    <w:link w:val="7"/>
    <w:uiPriority w:val="9"/>
    <w:semiHidden/>
    <w:rsid w:val="009B1C30"/>
    <w:rPr>
      <w:rFonts w:asciiTheme="majorHAnsi" w:eastAsiaTheme="majorEastAsia" w:hAnsiTheme="majorHAnsi" w:cstheme="majorBidi"/>
      <w:i/>
      <w:iCs/>
      <w:color w:val="1F4D78" w:themeColor="accent1" w:themeShade="7F"/>
      <w:sz w:val="20"/>
      <w:szCs w:val="20"/>
    </w:rPr>
  </w:style>
  <w:style w:type="paragraph" w:customStyle="1" w:styleId="Reference">
    <w:name w:val="Reference"/>
    <w:basedOn w:val="a"/>
    <w:link w:val="ReferenceChar"/>
    <w:qFormat/>
    <w:rsid w:val="009B1C30"/>
    <w:pPr>
      <w:wordWrap/>
      <w:overflowPunct w:val="0"/>
      <w:adjustRightInd w:val="0"/>
      <w:spacing w:after="120"/>
      <w:textAlignment w:val="baseline"/>
    </w:pPr>
    <w:rPr>
      <w:rFonts w:asciiTheme="minorHAnsi" w:eastAsia="Times New Roman" w:hAnsiTheme="minorHAnsi"/>
    </w:rPr>
  </w:style>
  <w:style w:type="character" w:styleId="a4">
    <w:name w:val="Hyperlink"/>
    <w:basedOn w:val="a0"/>
    <w:uiPriority w:val="99"/>
    <w:unhideWhenUsed/>
    <w:rsid w:val="009B1C30"/>
    <w:rPr>
      <w:color w:val="0563C1" w:themeColor="hyperlink"/>
      <w:u w:val="single"/>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qFormat/>
    <w:rsid w:val="006D7B5C"/>
    <w:rPr>
      <w:rFonts w:asciiTheme="majorHAnsi" w:eastAsiaTheme="majorEastAsia" w:hAnsiTheme="majorHAnsi" w:cstheme="majorBidi"/>
      <w:color w:val="2E74B5" w:themeColor="accent1" w:themeShade="BF"/>
      <w:sz w:val="26"/>
      <w:szCs w:val="26"/>
    </w:rPr>
  </w:style>
  <w:style w:type="paragraph" w:customStyle="1" w:styleId="TAL">
    <w:name w:val="TAL"/>
    <w:basedOn w:val="a"/>
    <w:link w:val="TALChar"/>
    <w:qFormat/>
    <w:rsid w:val="00595C60"/>
    <w:pPr>
      <w:keepNext/>
      <w:keepLines/>
      <w:wordWrap/>
      <w:autoSpaceDE/>
      <w:autoSpaceDN/>
      <w:jc w:val="left"/>
    </w:pPr>
    <w:rPr>
      <w:rFonts w:ascii="Arial" w:hAnsi="Arial"/>
      <w:sz w:val="18"/>
      <w:lang w:val="en-GB" w:eastAsia="en-US"/>
    </w:rPr>
  </w:style>
  <w:style w:type="paragraph" w:customStyle="1" w:styleId="TAH">
    <w:name w:val="TAH"/>
    <w:basedOn w:val="a"/>
    <w:link w:val="TAHCar"/>
    <w:qFormat/>
    <w:rsid w:val="00595C60"/>
    <w:pPr>
      <w:keepNext/>
      <w:keepLines/>
      <w:wordWrap/>
      <w:autoSpaceDE/>
      <w:autoSpaceDN/>
      <w:jc w:val="center"/>
    </w:pPr>
    <w:rPr>
      <w:rFonts w:ascii="Arial" w:hAnsi="Arial"/>
      <w:b/>
      <w:sz w:val="18"/>
      <w:lang w:val="en-GB" w:eastAsia="en-US"/>
    </w:rPr>
  </w:style>
  <w:style w:type="paragraph" w:customStyle="1" w:styleId="TH">
    <w:name w:val="TH"/>
    <w:basedOn w:val="a"/>
    <w:link w:val="THChar"/>
    <w:qFormat/>
    <w:rsid w:val="00595C60"/>
    <w:pPr>
      <w:keepNext/>
      <w:keepLines/>
      <w:wordWrap/>
      <w:autoSpaceDE/>
      <w:autoSpaceDN/>
      <w:spacing w:before="60" w:after="180"/>
      <w:jc w:val="center"/>
    </w:pPr>
    <w:rPr>
      <w:rFonts w:ascii="Arial" w:hAnsi="Arial"/>
      <w:b/>
      <w:lang w:val="en-GB" w:eastAsia="en-US"/>
    </w:rPr>
  </w:style>
  <w:style w:type="character" w:customStyle="1" w:styleId="THChar">
    <w:name w:val="TH Char"/>
    <w:link w:val="TH"/>
    <w:qFormat/>
    <w:rsid w:val="00595C60"/>
    <w:rPr>
      <w:rFonts w:ascii="Arial" w:eastAsia="맑은 고딕" w:hAnsi="Arial" w:cs="Times New Roman"/>
      <w:b/>
      <w:sz w:val="20"/>
      <w:szCs w:val="20"/>
      <w:lang w:val="en-GB" w:eastAsia="en-US"/>
    </w:rPr>
  </w:style>
  <w:style w:type="character" w:customStyle="1" w:styleId="TAHCar">
    <w:name w:val="TAH Car"/>
    <w:link w:val="TAH"/>
    <w:qFormat/>
    <w:rsid w:val="00595C60"/>
    <w:rPr>
      <w:rFonts w:ascii="Arial" w:eastAsia="맑은 고딕" w:hAnsi="Arial" w:cs="Times New Roman"/>
      <w:b/>
      <w:sz w:val="18"/>
      <w:szCs w:val="20"/>
      <w:lang w:val="en-GB" w:eastAsia="en-US"/>
    </w:rPr>
  </w:style>
  <w:style w:type="character" w:customStyle="1" w:styleId="TALChar">
    <w:name w:val="TAL Char"/>
    <w:link w:val="TAL"/>
    <w:qFormat/>
    <w:locked/>
    <w:rsid w:val="00595C60"/>
    <w:rPr>
      <w:rFonts w:ascii="Arial" w:eastAsia="맑은 고딕" w:hAnsi="Arial" w:cs="Times New Roman"/>
      <w:sz w:val="18"/>
      <w:szCs w:val="20"/>
      <w:lang w:val="en-GB" w:eastAsia="en-US"/>
    </w:rPr>
  </w:style>
  <w:style w:type="paragraph" w:customStyle="1" w:styleId="B1">
    <w:name w:val="B1"/>
    <w:basedOn w:val="a5"/>
    <w:link w:val="B10"/>
    <w:qFormat/>
    <w:rsid w:val="00E33960"/>
    <w:pPr>
      <w:wordWrap/>
      <w:autoSpaceDE/>
      <w:autoSpaceDN/>
      <w:spacing w:after="180"/>
      <w:ind w:left="568" w:hanging="284"/>
      <w:contextualSpacing w:val="0"/>
      <w:jc w:val="left"/>
    </w:pPr>
    <w:rPr>
      <w:rFonts w:ascii="Times New Roman" w:hAnsi="Times New Roman"/>
      <w:lang w:val="en-GB" w:eastAsia="en-US"/>
    </w:rPr>
  </w:style>
  <w:style w:type="character" w:customStyle="1" w:styleId="B10">
    <w:name w:val="B1 (文字)"/>
    <w:link w:val="B1"/>
    <w:locked/>
    <w:rsid w:val="00E33960"/>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E33960"/>
    <w:pPr>
      <w:ind w:left="360" w:hanging="360"/>
      <w:contextualSpacing/>
    </w:pPr>
  </w:style>
  <w:style w:type="paragraph" w:customStyle="1" w:styleId="TAN">
    <w:name w:val="TAN"/>
    <w:basedOn w:val="TAL"/>
    <w:link w:val="TANChar"/>
    <w:rsid w:val="00E33960"/>
    <w:pPr>
      <w:ind w:left="851" w:hanging="851"/>
    </w:pPr>
  </w:style>
  <w:style w:type="character" w:customStyle="1" w:styleId="TANChar">
    <w:name w:val="TAN Char"/>
    <w:link w:val="TAN"/>
    <w:rsid w:val="00E33960"/>
    <w:rPr>
      <w:rFonts w:ascii="Arial" w:eastAsia="맑은 고딕" w:hAnsi="Arial" w:cs="Times New Roman"/>
      <w:sz w:val="18"/>
      <w:szCs w:val="20"/>
      <w:lang w:val="en-GB" w:eastAsia="en-US"/>
    </w:rPr>
  </w:style>
  <w:style w:type="paragraph" w:customStyle="1" w:styleId="B2">
    <w:name w:val="B2"/>
    <w:basedOn w:val="20"/>
    <w:link w:val="B2Char"/>
    <w:rsid w:val="00E33960"/>
    <w:pPr>
      <w:wordWrap/>
      <w:autoSpaceDE/>
      <w:autoSpaceDN/>
      <w:spacing w:after="180"/>
      <w:ind w:left="851" w:hanging="284"/>
      <w:contextualSpacing w:val="0"/>
      <w:jc w:val="left"/>
    </w:pPr>
    <w:rPr>
      <w:rFonts w:ascii="Times New Roman" w:hAnsi="Times New Roman"/>
      <w:lang w:val="en-GB" w:eastAsia="en-US"/>
    </w:rPr>
  </w:style>
  <w:style w:type="character" w:customStyle="1" w:styleId="B2Char">
    <w:name w:val="B2 Char"/>
    <w:link w:val="B2"/>
    <w:rsid w:val="00E33960"/>
    <w:rPr>
      <w:rFonts w:ascii="Times New Roman" w:eastAsia="맑은 고딕" w:hAnsi="Times New Roman" w:cs="Times New Roman"/>
      <w:sz w:val="20"/>
      <w:szCs w:val="20"/>
      <w:lang w:val="en-GB" w:eastAsia="en-US"/>
    </w:rPr>
  </w:style>
  <w:style w:type="paragraph" w:styleId="20">
    <w:name w:val="List 2"/>
    <w:basedOn w:val="a"/>
    <w:uiPriority w:val="99"/>
    <w:semiHidden/>
    <w:unhideWhenUsed/>
    <w:rsid w:val="00E33960"/>
    <w:pPr>
      <w:ind w:left="720" w:hanging="360"/>
      <w:contextualSpacing/>
    </w:pPr>
  </w:style>
  <w:style w:type="paragraph" w:customStyle="1" w:styleId="B3">
    <w:name w:val="B3"/>
    <w:basedOn w:val="3"/>
    <w:rsid w:val="00BC2444"/>
    <w:pPr>
      <w:wordWrap/>
      <w:autoSpaceDE/>
      <w:autoSpaceDN/>
      <w:spacing w:after="180"/>
      <w:ind w:left="1135" w:hanging="284"/>
      <w:contextualSpacing w:val="0"/>
      <w:jc w:val="left"/>
    </w:pPr>
    <w:rPr>
      <w:rFonts w:ascii="Times New Roman" w:hAnsi="Times New Roman"/>
      <w:lang w:val="en-GB" w:eastAsia="en-US"/>
    </w:rPr>
  </w:style>
  <w:style w:type="paragraph" w:styleId="3">
    <w:name w:val="List 3"/>
    <w:basedOn w:val="a"/>
    <w:uiPriority w:val="99"/>
    <w:semiHidden/>
    <w:unhideWhenUsed/>
    <w:rsid w:val="00BC2444"/>
    <w:pPr>
      <w:ind w:left="1080" w:hanging="360"/>
      <w:contextualSpacing/>
    </w:pPr>
  </w:style>
  <w:style w:type="paragraph" w:customStyle="1" w:styleId="NO">
    <w:name w:val="NO"/>
    <w:basedOn w:val="a"/>
    <w:rsid w:val="00BC2444"/>
    <w:pPr>
      <w:keepLines/>
      <w:wordWrap/>
      <w:autoSpaceDE/>
      <w:autoSpaceDN/>
      <w:spacing w:after="180"/>
      <w:ind w:left="1135" w:hanging="851"/>
      <w:jc w:val="left"/>
    </w:pPr>
    <w:rPr>
      <w:rFonts w:ascii="Times New Roman" w:hAnsi="Times New Roman"/>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1F31BF"/>
    <w:rPr>
      <w:rFonts w:ascii="Arial" w:hAnsi="Arial" w:cs="Times New Roman"/>
      <w:sz w:val="36"/>
      <w:lang w:val="en-GB" w:eastAsia="en-US"/>
    </w:rPr>
  </w:style>
  <w:style w:type="character" w:styleId="a6">
    <w:name w:val="annotation reference"/>
    <w:basedOn w:val="a0"/>
    <w:uiPriority w:val="99"/>
    <w:semiHidden/>
    <w:unhideWhenUsed/>
    <w:rsid w:val="007119A1"/>
    <w:rPr>
      <w:sz w:val="18"/>
      <w:szCs w:val="18"/>
    </w:rPr>
  </w:style>
  <w:style w:type="paragraph" w:styleId="a7">
    <w:name w:val="annotation text"/>
    <w:basedOn w:val="a"/>
    <w:link w:val="Char0"/>
    <w:uiPriority w:val="99"/>
    <w:unhideWhenUsed/>
    <w:rsid w:val="007119A1"/>
    <w:pPr>
      <w:jc w:val="left"/>
    </w:pPr>
  </w:style>
  <w:style w:type="character" w:customStyle="1" w:styleId="Char0">
    <w:name w:val="메모 텍스트 Char"/>
    <w:basedOn w:val="a0"/>
    <w:link w:val="a7"/>
    <w:uiPriority w:val="99"/>
    <w:rsid w:val="007119A1"/>
    <w:rPr>
      <w:rFonts w:ascii="맑은 고딕" w:eastAsia="맑은 고딕" w:hAnsi="맑은 고딕" w:cs="Times New Roman"/>
      <w:sz w:val="20"/>
      <w:szCs w:val="20"/>
    </w:rPr>
  </w:style>
  <w:style w:type="paragraph" w:styleId="a8">
    <w:name w:val="annotation subject"/>
    <w:basedOn w:val="a7"/>
    <w:next w:val="a7"/>
    <w:link w:val="Char1"/>
    <w:uiPriority w:val="99"/>
    <w:semiHidden/>
    <w:unhideWhenUsed/>
    <w:rsid w:val="007119A1"/>
    <w:rPr>
      <w:b/>
      <w:bCs/>
    </w:rPr>
  </w:style>
  <w:style w:type="character" w:customStyle="1" w:styleId="Char1">
    <w:name w:val="메모 주제 Char"/>
    <w:basedOn w:val="Char0"/>
    <w:link w:val="a8"/>
    <w:uiPriority w:val="99"/>
    <w:semiHidden/>
    <w:rsid w:val="007119A1"/>
    <w:rPr>
      <w:rFonts w:ascii="맑은 고딕" w:eastAsia="맑은 고딕" w:hAnsi="맑은 고딕" w:cs="Times New Roman"/>
      <w:b/>
      <w:bCs/>
      <w:sz w:val="20"/>
      <w:szCs w:val="20"/>
    </w:rPr>
  </w:style>
  <w:style w:type="paragraph" w:styleId="a9">
    <w:name w:val="Balloon Text"/>
    <w:basedOn w:val="a"/>
    <w:link w:val="Char2"/>
    <w:uiPriority w:val="99"/>
    <w:semiHidden/>
    <w:unhideWhenUsed/>
    <w:rsid w:val="007119A1"/>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7119A1"/>
    <w:rPr>
      <w:rFonts w:asciiTheme="majorHAnsi" w:eastAsiaTheme="majorEastAsia" w:hAnsiTheme="majorHAnsi" w:cstheme="majorBidi"/>
      <w:sz w:val="18"/>
      <w:szCs w:val="18"/>
    </w:rPr>
  </w:style>
  <w:style w:type="paragraph" w:styleId="aa">
    <w:name w:val="Revision"/>
    <w:hidden/>
    <w:uiPriority w:val="99"/>
    <w:semiHidden/>
    <w:rsid w:val="00733242"/>
    <w:pPr>
      <w:spacing w:after="0" w:line="240" w:lineRule="auto"/>
    </w:pPr>
    <w:rPr>
      <w:rFonts w:ascii="맑은 고딕" w:eastAsia="맑은 고딕" w:hAnsi="맑은 고딕" w:cs="Times New Roman"/>
      <w:sz w:val="20"/>
      <w:szCs w:val="20"/>
    </w:rPr>
  </w:style>
  <w:style w:type="paragraph" w:customStyle="1" w:styleId="TAC">
    <w:name w:val="TAC"/>
    <w:basedOn w:val="TAL"/>
    <w:rsid w:val="00733242"/>
    <w:pPr>
      <w:jc w:val="center"/>
    </w:pPr>
    <w:rPr>
      <w:rFonts w:eastAsia="SimSun"/>
    </w:rPr>
  </w:style>
  <w:style w:type="character" w:customStyle="1" w:styleId="TAHChar">
    <w:name w:val="TAH Char"/>
    <w:rsid w:val="00733242"/>
    <w:rPr>
      <w:rFonts w:ascii="Arial" w:hAnsi="Arial"/>
      <w:b/>
      <w:sz w:val="18"/>
      <w:lang w:val="en-GB" w:eastAsia="en-US"/>
    </w:rPr>
  </w:style>
  <w:style w:type="table" w:styleId="ab">
    <w:name w:val="Table Grid"/>
    <w:aliases w:val="TableGrid"/>
    <w:basedOn w:val="a1"/>
    <w:qFormat/>
    <w:rsid w:val="002E66C2"/>
    <w:pPr>
      <w:spacing w:after="180" w:line="240" w:lineRule="auto"/>
    </w:pPr>
    <w:rPr>
      <w:rFonts w:ascii="CG Times (WN)" w:eastAsia="바탕"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B0289"/>
    <w:rPr>
      <w:rFonts w:eastAsia="Times New Roman" w:cs="Times New Roman"/>
      <w:sz w:val="20"/>
      <w:szCs w:val="20"/>
    </w:rPr>
  </w:style>
  <w:style w:type="character" w:styleId="ac">
    <w:name w:val="Placeholder Text"/>
    <w:basedOn w:val="a0"/>
    <w:uiPriority w:val="99"/>
    <w:semiHidden/>
    <w:rsid w:val="0050033A"/>
    <w:rPr>
      <w:color w:val="808080"/>
    </w:rPr>
  </w:style>
  <w:style w:type="paragraph" w:customStyle="1" w:styleId="TF">
    <w:name w:val="TF"/>
    <w:basedOn w:val="TH"/>
    <w:rsid w:val="0050033A"/>
    <w:pPr>
      <w:keepNext w:val="0"/>
      <w:spacing w:before="0" w:after="240"/>
    </w:pPr>
  </w:style>
  <w:style w:type="paragraph" w:customStyle="1" w:styleId="EX">
    <w:name w:val="EX"/>
    <w:basedOn w:val="a"/>
    <w:rsid w:val="00A06AF0"/>
    <w:pPr>
      <w:keepLines/>
      <w:wordWrap/>
      <w:autoSpaceDE/>
      <w:autoSpaceDN/>
      <w:spacing w:after="180"/>
      <w:ind w:left="1702" w:hanging="1418"/>
      <w:jc w:val="left"/>
    </w:pPr>
    <w:rPr>
      <w:rFonts w:ascii="Times New Roman" w:hAnsi="Times New Roman"/>
      <w:lang w:val="en-GB" w:eastAsia="en-US"/>
    </w:rPr>
  </w:style>
  <w:style w:type="paragraph" w:styleId="ad">
    <w:name w:val="header"/>
    <w:basedOn w:val="a"/>
    <w:link w:val="Char3"/>
    <w:uiPriority w:val="99"/>
    <w:unhideWhenUsed/>
    <w:rsid w:val="001A3F61"/>
    <w:pPr>
      <w:tabs>
        <w:tab w:val="center" w:pos="4513"/>
        <w:tab w:val="right" w:pos="9026"/>
      </w:tabs>
      <w:snapToGrid w:val="0"/>
    </w:pPr>
  </w:style>
  <w:style w:type="character" w:customStyle="1" w:styleId="Char3">
    <w:name w:val="머리글 Char"/>
    <w:basedOn w:val="a0"/>
    <w:link w:val="ad"/>
    <w:uiPriority w:val="99"/>
    <w:rsid w:val="001A3F61"/>
    <w:rPr>
      <w:rFonts w:ascii="맑은 고딕" w:eastAsia="맑은 고딕" w:hAnsi="맑은 고딕" w:cs="Times New Roman"/>
      <w:sz w:val="20"/>
      <w:szCs w:val="20"/>
    </w:rPr>
  </w:style>
  <w:style w:type="paragraph" w:styleId="ae">
    <w:name w:val="footer"/>
    <w:basedOn w:val="a"/>
    <w:link w:val="Char4"/>
    <w:uiPriority w:val="99"/>
    <w:unhideWhenUsed/>
    <w:rsid w:val="001A3F61"/>
    <w:pPr>
      <w:tabs>
        <w:tab w:val="center" w:pos="4513"/>
        <w:tab w:val="right" w:pos="9026"/>
      </w:tabs>
      <w:snapToGrid w:val="0"/>
    </w:pPr>
  </w:style>
  <w:style w:type="character" w:customStyle="1" w:styleId="Char4">
    <w:name w:val="바닥글 Char"/>
    <w:basedOn w:val="a0"/>
    <w:link w:val="ae"/>
    <w:uiPriority w:val="99"/>
    <w:rsid w:val="001A3F61"/>
    <w:rPr>
      <w:rFonts w:ascii="맑은 고딕" w:eastAsia="맑은 고딕" w:hAnsi="맑은 고딕" w:cs="Times New Roman"/>
      <w:sz w:val="20"/>
      <w:szCs w:val="20"/>
    </w:rPr>
  </w:style>
  <w:style w:type="paragraph" w:styleId="af">
    <w:name w:val="Normal (Web)"/>
    <w:basedOn w:val="a"/>
    <w:uiPriority w:val="99"/>
    <w:unhideWhenUsed/>
    <w:qFormat/>
    <w:rsid w:val="00C61049"/>
    <w:pPr>
      <w:wordWrap/>
      <w:autoSpaceDE/>
      <w:autoSpaceDN/>
      <w:spacing w:before="100" w:beforeAutospacing="1" w:after="100" w:afterAutospacing="1"/>
      <w:jc w:val="left"/>
    </w:pPr>
    <w:rPr>
      <w:rFonts w:ascii="Times New Roman" w:eastAsiaTheme="minorEastAsia" w:hAnsi="Times New Roman"/>
      <w:sz w:val="24"/>
      <w:szCs w:val="24"/>
      <w:lang w:eastAsia="ko-KR"/>
    </w:rPr>
  </w:style>
  <w:style w:type="character" w:customStyle="1" w:styleId="Char">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3"/>
    <w:uiPriority w:val="34"/>
    <w:qFormat/>
    <w:rsid w:val="00C61049"/>
    <w:rPr>
      <w:rFonts w:ascii="맑은 고딕" w:eastAsia="맑은 고딕" w:hAnsi="맑은 고딕"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673359">
      <w:bodyDiv w:val="1"/>
      <w:marLeft w:val="0"/>
      <w:marRight w:val="0"/>
      <w:marTop w:val="0"/>
      <w:marBottom w:val="0"/>
      <w:divBdr>
        <w:top w:val="none" w:sz="0" w:space="0" w:color="auto"/>
        <w:left w:val="none" w:sz="0" w:space="0" w:color="auto"/>
        <w:bottom w:val="none" w:sz="0" w:space="0" w:color="auto"/>
        <w:right w:val="none" w:sz="0" w:space="0" w:color="auto"/>
      </w:divBdr>
      <w:divsChild>
        <w:div w:id="1114523106">
          <w:marLeft w:val="1411"/>
          <w:marRight w:val="0"/>
          <w:marTop w:val="0"/>
          <w:marBottom w:val="0"/>
          <w:divBdr>
            <w:top w:val="none" w:sz="0" w:space="0" w:color="auto"/>
            <w:left w:val="none" w:sz="0" w:space="0" w:color="auto"/>
            <w:bottom w:val="none" w:sz="0" w:space="0" w:color="auto"/>
            <w:right w:val="none" w:sz="0" w:space="0" w:color="auto"/>
          </w:divBdr>
        </w:div>
      </w:divsChild>
    </w:div>
    <w:div w:id="524365897">
      <w:bodyDiv w:val="1"/>
      <w:marLeft w:val="0"/>
      <w:marRight w:val="0"/>
      <w:marTop w:val="0"/>
      <w:marBottom w:val="0"/>
      <w:divBdr>
        <w:top w:val="none" w:sz="0" w:space="0" w:color="auto"/>
        <w:left w:val="none" w:sz="0" w:space="0" w:color="auto"/>
        <w:bottom w:val="none" w:sz="0" w:space="0" w:color="auto"/>
        <w:right w:val="none" w:sz="0" w:space="0" w:color="auto"/>
      </w:divBdr>
      <w:divsChild>
        <w:div w:id="1828982719">
          <w:marLeft w:val="994"/>
          <w:marRight w:val="0"/>
          <w:marTop w:val="0"/>
          <w:marBottom w:val="0"/>
          <w:divBdr>
            <w:top w:val="none" w:sz="0" w:space="0" w:color="auto"/>
            <w:left w:val="none" w:sz="0" w:space="0" w:color="auto"/>
            <w:bottom w:val="none" w:sz="0" w:space="0" w:color="auto"/>
            <w:right w:val="none" w:sz="0" w:space="0" w:color="auto"/>
          </w:divBdr>
        </w:div>
      </w:divsChild>
    </w:div>
    <w:div w:id="788202215">
      <w:bodyDiv w:val="1"/>
      <w:marLeft w:val="0"/>
      <w:marRight w:val="0"/>
      <w:marTop w:val="0"/>
      <w:marBottom w:val="0"/>
      <w:divBdr>
        <w:top w:val="none" w:sz="0" w:space="0" w:color="auto"/>
        <w:left w:val="none" w:sz="0" w:space="0" w:color="auto"/>
        <w:bottom w:val="none" w:sz="0" w:space="0" w:color="auto"/>
        <w:right w:val="none" w:sz="0" w:space="0" w:color="auto"/>
      </w:divBdr>
      <w:divsChild>
        <w:div w:id="1590961776">
          <w:marLeft w:val="418"/>
          <w:marRight w:val="0"/>
          <w:marTop w:val="0"/>
          <w:marBottom w:val="0"/>
          <w:divBdr>
            <w:top w:val="none" w:sz="0" w:space="0" w:color="auto"/>
            <w:left w:val="none" w:sz="0" w:space="0" w:color="auto"/>
            <w:bottom w:val="none" w:sz="0" w:space="0" w:color="auto"/>
            <w:right w:val="none" w:sz="0" w:space="0" w:color="auto"/>
          </w:divBdr>
        </w:div>
      </w:divsChild>
    </w:div>
    <w:div w:id="832525708">
      <w:bodyDiv w:val="1"/>
      <w:marLeft w:val="0"/>
      <w:marRight w:val="0"/>
      <w:marTop w:val="0"/>
      <w:marBottom w:val="0"/>
      <w:divBdr>
        <w:top w:val="none" w:sz="0" w:space="0" w:color="auto"/>
        <w:left w:val="none" w:sz="0" w:space="0" w:color="auto"/>
        <w:bottom w:val="none" w:sz="0" w:space="0" w:color="auto"/>
        <w:right w:val="none" w:sz="0" w:space="0" w:color="auto"/>
      </w:divBdr>
    </w:div>
    <w:div w:id="954101187">
      <w:bodyDiv w:val="1"/>
      <w:marLeft w:val="0"/>
      <w:marRight w:val="0"/>
      <w:marTop w:val="0"/>
      <w:marBottom w:val="0"/>
      <w:divBdr>
        <w:top w:val="none" w:sz="0" w:space="0" w:color="auto"/>
        <w:left w:val="none" w:sz="0" w:space="0" w:color="auto"/>
        <w:bottom w:val="none" w:sz="0" w:space="0" w:color="auto"/>
        <w:right w:val="none" w:sz="0" w:space="0" w:color="auto"/>
      </w:divBdr>
    </w:div>
    <w:div w:id="1099446656">
      <w:bodyDiv w:val="1"/>
      <w:marLeft w:val="0"/>
      <w:marRight w:val="0"/>
      <w:marTop w:val="0"/>
      <w:marBottom w:val="0"/>
      <w:divBdr>
        <w:top w:val="none" w:sz="0" w:space="0" w:color="auto"/>
        <w:left w:val="none" w:sz="0" w:space="0" w:color="auto"/>
        <w:bottom w:val="none" w:sz="0" w:space="0" w:color="auto"/>
        <w:right w:val="none" w:sz="0" w:space="0" w:color="auto"/>
      </w:divBdr>
    </w:div>
    <w:div w:id="1389567803">
      <w:bodyDiv w:val="1"/>
      <w:marLeft w:val="0"/>
      <w:marRight w:val="0"/>
      <w:marTop w:val="0"/>
      <w:marBottom w:val="0"/>
      <w:divBdr>
        <w:top w:val="none" w:sz="0" w:space="0" w:color="auto"/>
        <w:left w:val="none" w:sz="0" w:space="0" w:color="auto"/>
        <w:bottom w:val="none" w:sz="0" w:space="0" w:color="auto"/>
        <w:right w:val="none" w:sz="0" w:space="0" w:color="auto"/>
      </w:divBdr>
    </w:div>
    <w:div w:id="1449398210">
      <w:bodyDiv w:val="1"/>
      <w:marLeft w:val="0"/>
      <w:marRight w:val="0"/>
      <w:marTop w:val="0"/>
      <w:marBottom w:val="0"/>
      <w:divBdr>
        <w:top w:val="none" w:sz="0" w:space="0" w:color="auto"/>
        <w:left w:val="none" w:sz="0" w:space="0" w:color="auto"/>
        <w:bottom w:val="none" w:sz="0" w:space="0" w:color="auto"/>
        <w:right w:val="none" w:sz="0" w:space="0" w:color="auto"/>
      </w:divBdr>
    </w:div>
    <w:div w:id="1468008308">
      <w:bodyDiv w:val="1"/>
      <w:marLeft w:val="0"/>
      <w:marRight w:val="0"/>
      <w:marTop w:val="0"/>
      <w:marBottom w:val="0"/>
      <w:divBdr>
        <w:top w:val="none" w:sz="0" w:space="0" w:color="auto"/>
        <w:left w:val="none" w:sz="0" w:space="0" w:color="auto"/>
        <w:bottom w:val="none" w:sz="0" w:space="0" w:color="auto"/>
        <w:right w:val="none" w:sz="0" w:space="0" w:color="auto"/>
      </w:divBdr>
      <w:divsChild>
        <w:div w:id="322048977">
          <w:marLeft w:val="994"/>
          <w:marRight w:val="0"/>
          <w:marTop w:val="0"/>
          <w:marBottom w:val="0"/>
          <w:divBdr>
            <w:top w:val="none" w:sz="0" w:space="0" w:color="auto"/>
            <w:left w:val="none" w:sz="0" w:space="0" w:color="auto"/>
            <w:bottom w:val="none" w:sz="0" w:space="0" w:color="auto"/>
            <w:right w:val="none" w:sz="0" w:space="0" w:color="auto"/>
          </w:divBdr>
        </w:div>
      </w:divsChild>
    </w:div>
    <w:div w:id="1476988741">
      <w:bodyDiv w:val="1"/>
      <w:marLeft w:val="0"/>
      <w:marRight w:val="0"/>
      <w:marTop w:val="0"/>
      <w:marBottom w:val="0"/>
      <w:divBdr>
        <w:top w:val="none" w:sz="0" w:space="0" w:color="auto"/>
        <w:left w:val="none" w:sz="0" w:space="0" w:color="auto"/>
        <w:bottom w:val="none" w:sz="0" w:space="0" w:color="auto"/>
        <w:right w:val="none" w:sz="0" w:space="0" w:color="auto"/>
      </w:divBdr>
    </w:div>
    <w:div w:id="1481769545">
      <w:bodyDiv w:val="1"/>
      <w:marLeft w:val="0"/>
      <w:marRight w:val="0"/>
      <w:marTop w:val="0"/>
      <w:marBottom w:val="0"/>
      <w:divBdr>
        <w:top w:val="none" w:sz="0" w:space="0" w:color="auto"/>
        <w:left w:val="none" w:sz="0" w:space="0" w:color="auto"/>
        <w:bottom w:val="none" w:sz="0" w:space="0" w:color="auto"/>
        <w:right w:val="none" w:sz="0" w:space="0" w:color="auto"/>
      </w:divBdr>
    </w:div>
    <w:div w:id="1618873044">
      <w:bodyDiv w:val="1"/>
      <w:marLeft w:val="0"/>
      <w:marRight w:val="0"/>
      <w:marTop w:val="0"/>
      <w:marBottom w:val="0"/>
      <w:divBdr>
        <w:top w:val="none" w:sz="0" w:space="0" w:color="auto"/>
        <w:left w:val="none" w:sz="0" w:space="0" w:color="auto"/>
        <w:bottom w:val="none" w:sz="0" w:space="0" w:color="auto"/>
        <w:right w:val="none" w:sz="0" w:space="0" w:color="auto"/>
      </w:divBdr>
      <w:divsChild>
        <w:div w:id="282926398">
          <w:marLeft w:val="1829"/>
          <w:marRight w:val="0"/>
          <w:marTop w:val="0"/>
          <w:marBottom w:val="0"/>
          <w:divBdr>
            <w:top w:val="none" w:sz="0" w:space="0" w:color="auto"/>
            <w:left w:val="none" w:sz="0" w:space="0" w:color="auto"/>
            <w:bottom w:val="none" w:sz="0" w:space="0" w:color="auto"/>
            <w:right w:val="none" w:sz="0" w:space="0" w:color="auto"/>
          </w:divBdr>
        </w:div>
        <w:div w:id="478153053">
          <w:marLeft w:val="1411"/>
          <w:marRight w:val="0"/>
          <w:marTop w:val="0"/>
          <w:marBottom w:val="0"/>
          <w:divBdr>
            <w:top w:val="none" w:sz="0" w:space="0" w:color="auto"/>
            <w:left w:val="none" w:sz="0" w:space="0" w:color="auto"/>
            <w:bottom w:val="none" w:sz="0" w:space="0" w:color="auto"/>
            <w:right w:val="none" w:sz="0" w:space="0" w:color="auto"/>
          </w:divBdr>
        </w:div>
        <w:div w:id="1782450175">
          <w:marLeft w:val="1411"/>
          <w:marRight w:val="0"/>
          <w:marTop w:val="0"/>
          <w:marBottom w:val="0"/>
          <w:divBdr>
            <w:top w:val="none" w:sz="0" w:space="0" w:color="auto"/>
            <w:left w:val="none" w:sz="0" w:space="0" w:color="auto"/>
            <w:bottom w:val="none" w:sz="0" w:space="0" w:color="auto"/>
            <w:right w:val="none" w:sz="0" w:space="0" w:color="auto"/>
          </w:divBdr>
        </w:div>
        <w:div w:id="1910309051">
          <w:marLeft w:val="1411"/>
          <w:marRight w:val="0"/>
          <w:marTop w:val="0"/>
          <w:marBottom w:val="0"/>
          <w:divBdr>
            <w:top w:val="none" w:sz="0" w:space="0" w:color="auto"/>
            <w:left w:val="none" w:sz="0" w:space="0" w:color="auto"/>
            <w:bottom w:val="none" w:sz="0" w:space="0" w:color="auto"/>
            <w:right w:val="none" w:sz="0" w:space="0" w:color="auto"/>
          </w:divBdr>
        </w:div>
      </w:divsChild>
    </w:div>
    <w:div w:id="2113739795">
      <w:bodyDiv w:val="1"/>
      <w:marLeft w:val="0"/>
      <w:marRight w:val="0"/>
      <w:marTop w:val="0"/>
      <w:marBottom w:val="0"/>
      <w:divBdr>
        <w:top w:val="none" w:sz="0" w:space="0" w:color="auto"/>
        <w:left w:val="none" w:sz="0" w:space="0" w:color="auto"/>
        <w:bottom w:val="none" w:sz="0" w:space="0" w:color="auto"/>
        <w:right w:val="none" w:sz="0" w:space="0" w:color="auto"/>
      </w:divBdr>
      <w:divsChild>
        <w:div w:id="1699886524">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A44BE-A63D-4D83-9604-59B4C9744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3370</Words>
  <Characters>19211</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Qiongjie Lin</dc:creator>
  <cp:keywords/>
  <dc:description/>
  <cp:lastModifiedBy>이준영/표준연구팀(SR)/삼성전자</cp:lastModifiedBy>
  <cp:revision>3</cp:revision>
  <cp:lastPrinted>2022-04-28T01:18:00Z</cp:lastPrinted>
  <dcterms:created xsi:type="dcterms:W3CDTF">2022-04-29T00:32:00Z</dcterms:created>
  <dcterms:modified xsi:type="dcterms:W3CDTF">2022-04-29T00:50:00Z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